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Default="00385574" w:rsidP="00A81F4A">
      <w:pPr>
        <w:snapToGrid w:val="0"/>
        <w:spacing w:line="276" w:lineRule="auto"/>
        <w:jc w:val="center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</w:p>
    <w:p w:rsidR="001C624D" w:rsidRDefault="001C624D" w:rsidP="00887DF0">
      <w:pPr>
        <w:snapToGrid w:val="0"/>
        <w:spacing w:line="276" w:lineRule="auto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40"/>
        </w:rPr>
        <w:t>澎湖縣公務人員協會</w:t>
      </w:r>
      <w:r w:rsidR="00D5435F">
        <w:rPr>
          <w:rFonts w:ascii="標楷體" w:eastAsia="標楷體" w:hAnsi="標楷體" w:hint="eastAsia"/>
          <w:sz w:val="40"/>
        </w:rPr>
        <w:t xml:space="preserve">　函</w:t>
      </w:r>
    </w:p>
    <w:p w:rsidR="001C624D" w:rsidRDefault="00A81F4A" w:rsidP="001C624D">
      <w:pPr>
        <w:snapToGrid w:val="0"/>
        <w:spacing w:line="240" w:lineRule="atLeast"/>
        <w:ind w:firstLineChars="2693" w:firstLine="5386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</w:t>
      </w:r>
      <w:r w:rsidR="001C624D">
        <w:rPr>
          <w:rFonts w:ascii="標楷體" w:eastAsia="標楷體" w:hAnsi="標楷體" w:hint="eastAsia"/>
          <w:sz w:val="20"/>
          <w:szCs w:val="20"/>
        </w:rPr>
        <w:t>88043澎湖縣馬公市治平路32號</w:t>
      </w:r>
    </w:p>
    <w:p w:rsidR="001C624D" w:rsidRDefault="001C624D" w:rsidP="001C624D">
      <w:pPr>
        <w:snapToGrid w:val="0"/>
        <w:spacing w:line="240" w:lineRule="atLeast"/>
        <w:ind w:firstLineChars="2693" w:firstLine="5386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承辦人</w:t>
      </w:r>
      <w:r w:rsidR="00A81F4A">
        <w:rPr>
          <w:rFonts w:ascii="標楷體" w:eastAsia="標楷體" w:hAnsi="標楷體" w:hint="eastAsia"/>
          <w:sz w:val="20"/>
          <w:szCs w:val="20"/>
        </w:rPr>
        <w:t>：</w:t>
      </w:r>
      <w:r w:rsidR="00E4776D">
        <w:rPr>
          <w:rFonts w:ascii="標楷體" w:eastAsia="標楷體" w:hAnsi="標楷體" w:hint="eastAsia"/>
          <w:sz w:val="20"/>
          <w:szCs w:val="20"/>
        </w:rPr>
        <w:t>林永國</w:t>
      </w:r>
    </w:p>
    <w:p w:rsidR="00A81F4A" w:rsidRDefault="00A81F4A" w:rsidP="001C624D">
      <w:pPr>
        <w:snapToGrid w:val="0"/>
        <w:spacing w:line="240" w:lineRule="atLeast"/>
        <w:ind w:firstLineChars="2693" w:firstLine="5386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</w:t>
      </w:r>
      <w:r w:rsidR="00E4776D">
        <w:rPr>
          <w:rFonts w:ascii="標楷體" w:eastAsia="標楷體" w:hAnsi="標楷體" w:hint="eastAsia"/>
          <w:sz w:val="20"/>
          <w:szCs w:val="20"/>
        </w:rPr>
        <w:t>06-9274400轉239</w:t>
      </w:r>
    </w:p>
    <w:p w:rsidR="001C624D" w:rsidRDefault="001C624D" w:rsidP="001C624D">
      <w:pPr>
        <w:snapToGrid w:val="0"/>
        <w:spacing w:line="240" w:lineRule="atLeast"/>
        <w:ind w:firstLineChars="2693" w:firstLine="5386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傳真</w:t>
      </w:r>
      <w:r w:rsidR="00A81F4A"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06-</w:t>
      </w:r>
      <w:r w:rsidR="00E4776D">
        <w:rPr>
          <w:rFonts w:ascii="標楷體" w:eastAsia="標楷體" w:hAnsi="標楷體" w:hint="eastAsia"/>
          <w:sz w:val="20"/>
          <w:szCs w:val="20"/>
        </w:rPr>
        <w:t>9268493</w:t>
      </w:r>
    </w:p>
    <w:p w:rsidR="00A81F4A" w:rsidRDefault="001C624D" w:rsidP="001C624D">
      <w:pPr>
        <w:snapToGrid w:val="0"/>
        <w:ind w:firstLineChars="2693" w:firstLine="5386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電子信箱</w:t>
      </w:r>
      <w:r w:rsidR="00221015">
        <w:rPr>
          <w:rFonts w:ascii="標楷體" w:eastAsia="標楷體" w:hAnsi="標楷體" w:hint="eastAsia"/>
          <w:sz w:val="20"/>
          <w:szCs w:val="20"/>
        </w:rPr>
        <w:t>：</w:t>
      </w:r>
      <w:r w:rsidR="00E4776D" w:rsidRPr="00E4776D">
        <w:rPr>
          <w:rFonts w:ascii="標楷體" w:eastAsia="標楷體" w:hAnsi="標楷體"/>
          <w:sz w:val="20"/>
          <w:szCs w:val="20"/>
        </w:rPr>
        <w:t>edu18@mail.phc.edu.tw</w:t>
      </w:r>
    </w:p>
    <w:p w:rsidR="001C624D" w:rsidRDefault="001C624D" w:rsidP="001C624D">
      <w:pPr>
        <w:snapToGrid w:val="0"/>
        <w:spacing w:line="288" w:lineRule="auto"/>
      </w:pPr>
      <w:r>
        <w:rPr>
          <w:rFonts w:ascii="標楷體" w:eastAsia="標楷體" w:hAnsi="標楷體" w:hint="eastAsia"/>
          <w:sz w:val="32"/>
        </w:rPr>
        <w:t>受文者：</w:t>
      </w:r>
      <w:r w:rsidR="0018628F" w:rsidRPr="0018628F">
        <w:rPr>
          <w:rFonts w:ascii="標楷體" w:eastAsia="標楷體" w:hAnsi="標楷體" w:hint="eastAsia"/>
          <w:sz w:val="40"/>
          <w:szCs w:val="40"/>
        </w:rPr>
        <w:t>澎湖縣政府</w:t>
      </w:r>
    </w:p>
    <w:p w:rsidR="001C624D" w:rsidRDefault="001C624D" w:rsidP="001C624D">
      <w:pPr>
        <w:snapToGrid w:val="0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D07980">
        <w:rPr>
          <w:rFonts w:eastAsia="標楷體" w:hint="eastAsia"/>
        </w:rPr>
        <w:t>106</w:t>
      </w:r>
      <w:r>
        <w:rPr>
          <w:rFonts w:ascii="標楷體" w:eastAsia="標楷體" w:hint="eastAsia"/>
        </w:rPr>
        <w:t>年</w:t>
      </w:r>
      <w:r w:rsidR="00D07980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D07980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日</w:t>
      </w:r>
    </w:p>
    <w:p w:rsidR="001C624D" w:rsidRPr="001C624D" w:rsidRDefault="001C624D" w:rsidP="001C624D">
      <w:pPr>
        <w:snapToGrid w:val="0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發文字號：</w:t>
      </w:r>
      <w:r w:rsidR="00D07980" w:rsidRPr="001C624D">
        <w:rPr>
          <w:rFonts w:ascii="標楷體" w:eastAsia="標楷體" w:hAnsi="標楷體" w:hint="eastAsia"/>
        </w:rPr>
        <w:t>澎公協字第10</w:t>
      </w:r>
      <w:r w:rsidR="00D07980">
        <w:rPr>
          <w:rFonts w:ascii="標楷體" w:eastAsia="標楷體" w:hAnsi="標楷體" w:hint="eastAsia"/>
        </w:rPr>
        <w:t>6</w:t>
      </w:r>
      <w:r w:rsidR="00D07980" w:rsidRPr="001C624D">
        <w:rPr>
          <w:rFonts w:ascii="標楷體" w:eastAsia="標楷體" w:hAnsi="標楷體" w:hint="eastAsia"/>
        </w:rPr>
        <w:t>00</w:t>
      </w:r>
      <w:r w:rsidR="00D07980">
        <w:rPr>
          <w:rFonts w:ascii="標楷體" w:eastAsia="標楷體" w:hAnsi="標楷體" w:hint="eastAsia"/>
        </w:rPr>
        <w:t>1</w:t>
      </w:r>
      <w:r w:rsidR="00D07980" w:rsidRPr="001C624D">
        <w:rPr>
          <w:rFonts w:ascii="標楷體" w:eastAsia="標楷體" w:hAnsi="標楷體" w:hint="eastAsia"/>
        </w:rPr>
        <w:t>號</w:t>
      </w:r>
    </w:p>
    <w:p w:rsidR="001C624D" w:rsidRDefault="001C624D" w:rsidP="001C624D">
      <w:pPr>
        <w:snapToGrid w:val="0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速別：普通件</w:t>
      </w:r>
    </w:p>
    <w:p w:rsidR="001C624D" w:rsidRDefault="001C624D" w:rsidP="001C624D">
      <w:pPr>
        <w:snapToGrid w:val="0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密等及解密條件或保密期限：</w:t>
      </w:r>
    </w:p>
    <w:p w:rsidR="001C624D" w:rsidRDefault="001C624D" w:rsidP="001C624D">
      <w:pPr>
        <w:snapToGrid w:val="0"/>
        <w:spacing w:line="240" w:lineRule="atLeast"/>
        <w:rPr>
          <w:rFonts w:eastAsia="標楷體" w:hint="eastAsia"/>
        </w:rPr>
      </w:pPr>
      <w:r>
        <w:rPr>
          <w:rFonts w:ascii="標楷體" w:eastAsia="標楷體" w:hAnsi="標楷體" w:hint="eastAsia"/>
        </w:rPr>
        <w:t>附件：</w:t>
      </w:r>
      <w:r w:rsidR="00D07980">
        <w:rPr>
          <w:rFonts w:eastAsia="標楷體" w:hint="eastAsia"/>
        </w:rPr>
        <w:t>如說明五</w:t>
      </w:r>
    </w:p>
    <w:p w:rsidR="006C42FB" w:rsidRDefault="006C42FB">
      <w:pPr>
        <w:snapToGrid w:val="0"/>
        <w:spacing w:line="280" w:lineRule="exact"/>
        <w:rPr>
          <w:rFonts w:eastAsia="標楷體" w:hint="eastAsia"/>
        </w:rPr>
      </w:pPr>
    </w:p>
    <w:p w:rsidR="00AD400F" w:rsidRPr="00AD400F" w:rsidRDefault="00313B1F" w:rsidP="00670DC8">
      <w:pPr>
        <w:pStyle w:val="a5"/>
        <w:spacing w:line="520" w:lineRule="exact"/>
        <w:ind w:leftChars="1" w:left="850" w:hangingChars="265" w:hanging="848"/>
        <w:rPr>
          <w:rFonts w:hAnsi="標楷體" w:hint="eastAsia"/>
          <w:szCs w:val="32"/>
        </w:rPr>
      </w:pPr>
      <w:r>
        <w:rPr>
          <w:rFonts w:hAnsi="標楷體" w:hint="eastAsia"/>
          <w:szCs w:val="32"/>
        </w:rPr>
        <w:t>主旨：</w:t>
      </w:r>
      <w:r w:rsidR="00D07980" w:rsidRPr="001301FF">
        <w:rPr>
          <w:rFonts w:hAnsi="標楷體" w:hint="eastAsia"/>
          <w:szCs w:val="32"/>
        </w:rPr>
        <w:t>本會訂於</w:t>
      </w:r>
      <w:r w:rsidR="00D07980">
        <w:rPr>
          <w:rFonts w:hAnsi="標楷體" w:hint="eastAsia"/>
          <w:szCs w:val="32"/>
        </w:rPr>
        <w:t>106</w:t>
      </w:r>
      <w:r w:rsidR="00D07980">
        <w:rPr>
          <w:rFonts w:hAnsi="標楷體" w:hint="eastAsia"/>
          <w:szCs w:val="32"/>
        </w:rPr>
        <w:t>年</w:t>
      </w:r>
      <w:r w:rsidR="00D07980">
        <w:rPr>
          <w:rFonts w:hAnsi="標楷體" w:hint="eastAsia"/>
          <w:szCs w:val="32"/>
        </w:rPr>
        <w:t>1</w:t>
      </w:r>
      <w:r w:rsidR="00D07980" w:rsidRPr="001301FF">
        <w:rPr>
          <w:rFonts w:hAnsi="標楷體" w:hint="eastAsia"/>
          <w:szCs w:val="32"/>
        </w:rPr>
        <w:t>月</w:t>
      </w:r>
      <w:r w:rsidR="00D07980">
        <w:rPr>
          <w:rFonts w:hAnsi="標楷體" w:hint="eastAsia"/>
          <w:szCs w:val="32"/>
        </w:rPr>
        <w:t>21</w:t>
      </w:r>
      <w:r w:rsidR="00D07980">
        <w:rPr>
          <w:rFonts w:hAnsi="標楷體" w:hint="eastAsia"/>
          <w:szCs w:val="32"/>
        </w:rPr>
        <w:t>日舉辦「幸福團圓年菜教學</w:t>
      </w:r>
      <w:r w:rsidR="00D07980" w:rsidRPr="001301FF">
        <w:rPr>
          <w:rFonts w:hAnsi="標楷體" w:hint="eastAsia"/>
          <w:szCs w:val="32"/>
        </w:rPr>
        <w:t>活動」，</w:t>
      </w:r>
      <w:r w:rsidR="001E497F">
        <w:rPr>
          <w:rFonts w:hAnsi="標楷體" w:hint="eastAsia"/>
          <w:szCs w:val="32"/>
        </w:rPr>
        <w:t>惠請貴府協助</w:t>
      </w:r>
      <w:r w:rsidR="00D07980">
        <w:rPr>
          <w:rFonts w:hAnsi="標楷體" w:hint="eastAsia"/>
          <w:szCs w:val="32"/>
        </w:rPr>
        <w:t>轉知</w:t>
      </w:r>
      <w:r w:rsidR="00DA7F67">
        <w:rPr>
          <w:rFonts w:hAnsi="標楷體" w:hint="eastAsia"/>
          <w:szCs w:val="32"/>
        </w:rPr>
        <w:t>所</w:t>
      </w:r>
      <w:r w:rsidR="001E497F">
        <w:rPr>
          <w:rFonts w:hAnsi="標楷體" w:hint="eastAsia"/>
          <w:szCs w:val="32"/>
        </w:rPr>
        <w:t>屬機關學校、</w:t>
      </w:r>
      <w:r w:rsidR="00DA7F67">
        <w:rPr>
          <w:rFonts w:hAnsi="標楷體" w:hint="eastAsia"/>
          <w:szCs w:val="32"/>
        </w:rPr>
        <w:t>各</w:t>
      </w:r>
      <w:r w:rsidR="001E497F">
        <w:rPr>
          <w:rFonts w:hAnsi="標楷體" w:hint="eastAsia"/>
          <w:szCs w:val="32"/>
        </w:rPr>
        <w:t>鄉市公所及</w:t>
      </w:r>
      <w:r w:rsidR="00DA7F67">
        <w:rPr>
          <w:rFonts w:hAnsi="標楷體" w:hint="eastAsia"/>
          <w:szCs w:val="32"/>
        </w:rPr>
        <w:t>鄉</w:t>
      </w:r>
      <w:r w:rsidR="001E497F">
        <w:rPr>
          <w:rFonts w:hAnsi="標楷體" w:hint="eastAsia"/>
          <w:szCs w:val="32"/>
        </w:rPr>
        <w:t>市代表會之</w:t>
      </w:r>
      <w:r w:rsidR="00D07980">
        <w:rPr>
          <w:rFonts w:hAnsi="標楷體" w:hint="eastAsia"/>
          <w:szCs w:val="32"/>
        </w:rPr>
        <w:t>公務</w:t>
      </w:r>
      <w:r w:rsidR="006C0A09">
        <w:rPr>
          <w:rFonts w:hAnsi="標楷體" w:hint="eastAsia"/>
          <w:szCs w:val="32"/>
        </w:rPr>
        <w:t>同仁</w:t>
      </w:r>
      <w:r w:rsidR="00D07980" w:rsidRPr="001301FF">
        <w:rPr>
          <w:rFonts w:hAnsi="標楷體" w:hint="eastAsia"/>
          <w:szCs w:val="32"/>
        </w:rPr>
        <w:t>踴躍參加，請查照。</w:t>
      </w:r>
    </w:p>
    <w:p w:rsidR="00D07980" w:rsidRPr="008237FF" w:rsidRDefault="00D07980" w:rsidP="00D07980">
      <w:pPr>
        <w:pStyle w:val="a5"/>
        <w:spacing w:line="520" w:lineRule="exact"/>
        <w:ind w:leftChars="1" w:left="850" w:hangingChars="265" w:hanging="848"/>
        <w:jc w:val="both"/>
        <w:rPr>
          <w:rFonts w:hAnsi="標楷體" w:hint="eastAsia"/>
          <w:szCs w:val="32"/>
        </w:rPr>
      </w:pPr>
      <w:r w:rsidRPr="008237FF">
        <w:rPr>
          <w:rFonts w:hAnsi="標楷體" w:hint="eastAsia"/>
          <w:szCs w:val="32"/>
        </w:rPr>
        <w:t>說明：</w:t>
      </w:r>
    </w:p>
    <w:p w:rsidR="00D07980" w:rsidRPr="007A43C5" w:rsidRDefault="00107D5B" w:rsidP="00D07980">
      <w:pPr>
        <w:pStyle w:val="a5"/>
        <w:numPr>
          <w:ilvl w:val="0"/>
          <w:numId w:val="3"/>
        </w:numPr>
        <w:spacing w:line="520" w:lineRule="exact"/>
        <w:jc w:val="both"/>
        <w:rPr>
          <w:rFonts w:hAnsi="標楷體" w:hint="eastAsia"/>
          <w:szCs w:val="32"/>
        </w:rPr>
      </w:pPr>
      <w:r>
        <w:rPr>
          <w:rFonts w:hAnsi="標楷體" w:hint="eastAsia"/>
          <w:szCs w:val="32"/>
        </w:rPr>
        <w:t>春節將近，年菜</w:t>
      </w:r>
      <w:r w:rsidR="0056312B">
        <w:rPr>
          <w:rFonts w:hAnsi="標楷體" w:hint="eastAsia"/>
          <w:szCs w:val="32"/>
        </w:rPr>
        <w:t>往往是平常忙碌的公務同仁廚藝大考驗</w:t>
      </w:r>
      <w:r w:rsidR="00D07980">
        <w:rPr>
          <w:rFonts w:hAnsi="標楷體" w:hint="eastAsia"/>
          <w:szCs w:val="32"/>
        </w:rPr>
        <w:t>，本會特</w:t>
      </w:r>
      <w:r w:rsidR="0056312B">
        <w:rPr>
          <w:rFonts w:hAnsi="標楷體" w:hint="eastAsia"/>
          <w:szCs w:val="32"/>
        </w:rPr>
        <w:t>規劃「幸福團圓年菜教學」課程，提供</w:t>
      </w:r>
      <w:r w:rsidR="00D07980">
        <w:rPr>
          <w:rFonts w:hAnsi="標楷體" w:hint="eastAsia"/>
          <w:szCs w:val="32"/>
        </w:rPr>
        <w:t>公務同仁</w:t>
      </w:r>
      <w:r w:rsidR="007D6D71">
        <w:rPr>
          <w:rFonts w:hAnsi="標楷體" w:hint="eastAsia"/>
          <w:szCs w:val="32"/>
        </w:rPr>
        <w:t>於年節時</w:t>
      </w:r>
      <w:r w:rsidR="00C91269">
        <w:rPr>
          <w:rFonts w:hAnsi="標楷體" w:hint="eastAsia"/>
          <w:szCs w:val="32"/>
        </w:rPr>
        <w:t>有不一樣的菜色饗宴</w:t>
      </w:r>
      <w:r w:rsidR="00D07980">
        <w:rPr>
          <w:rFonts w:hAnsi="標楷體" w:hint="eastAsia"/>
          <w:szCs w:val="32"/>
        </w:rPr>
        <w:t>，健康幸福過好年。</w:t>
      </w:r>
    </w:p>
    <w:p w:rsidR="00D07980" w:rsidRDefault="00D07980" w:rsidP="00D07980">
      <w:pPr>
        <w:pStyle w:val="a5"/>
        <w:numPr>
          <w:ilvl w:val="0"/>
          <w:numId w:val="3"/>
        </w:numPr>
        <w:spacing w:line="520" w:lineRule="exact"/>
        <w:jc w:val="both"/>
        <w:rPr>
          <w:rFonts w:hAnsi="標楷體" w:hint="eastAsia"/>
          <w:szCs w:val="32"/>
        </w:rPr>
      </w:pPr>
      <w:r>
        <w:rPr>
          <w:rFonts w:hAnsi="標楷體" w:hint="eastAsia"/>
          <w:szCs w:val="32"/>
        </w:rPr>
        <w:t>本次活動課程</w:t>
      </w:r>
      <w:r w:rsidR="007D6D71">
        <w:rPr>
          <w:rFonts w:hAnsi="標楷體" w:hint="eastAsia"/>
          <w:szCs w:val="32"/>
        </w:rPr>
        <w:t>於</w:t>
      </w:r>
      <w:r>
        <w:rPr>
          <w:rFonts w:hAnsi="標楷體" w:hint="eastAsia"/>
          <w:szCs w:val="32"/>
        </w:rPr>
        <w:t>馬公國中烹飪教室進行，參加人員如為本會會員免</w:t>
      </w:r>
      <w:r w:rsidR="007D6D71">
        <w:rPr>
          <w:rFonts w:hAnsi="標楷體" w:hint="eastAsia"/>
          <w:szCs w:val="32"/>
        </w:rPr>
        <w:t>繳</w:t>
      </w:r>
      <w:r>
        <w:rPr>
          <w:rFonts w:hAnsi="標楷體" w:hint="eastAsia"/>
          <w:szCs w:val="32"/>
        </w:rPr>
        <w:t>報名費，若非本會人員酌收材料費</w:t>
      </w:r>
      <w:r>
        <w:rPr>
          <w:rFonts w:hAnsi="標楷體" w:hint="eastAsia"/>
          <w:szCs w:val="32"/>
        </w:rPr>
        <w:t>300</w:t>
      </w:r>
      <w:r>
        <w:rPr>
          <w:rFonts w:hAnsi="標楷體" w:hint="eastAsia"/>
          <w:szCs w:val="32"/>
        </w:rPr>
        <w:t>元整。</w:t>
      </w:r>
    </w:p>
    <w:p w:rsidR="00D07980" w:rsidRPr="001301FF" w:rsidRDefault="00D07980" w:rsidP="00D07980">
      <w:pPr>
        <w:pStyle w:val="a5"/>
        <w:spacing w:line="520" w:lineRule="exact"/>
        <w:ind w:leftChars="118" w:left="846" w:hangingChars="176" w:hanging="563"/>
        <w:jc w:val="both"/>
        <w:rPr>
          <w:rFonts w:hAnsi="標楷體" w:hint="eastAsia"/>
          <w:szCs w:val="32"/>
        </w:rPr>
      </w:pPr>
      <w:r>
        <w:rPr>
          <w:rFonts w:hAnsi="標楷體" w:hint="eastAsia"/>
          <w:szCs w:val="32"/>
        </w:rPr>
        <w:t>三、研習</w:t>
      </w:r>
      <w:r w:rsidRPr="001301FF">
        <w:rPr>
          <w:rFonts w:hAnsi="標楷體" w:hint="eastAsia"/>
          <w:szCs w:val="32"/>
        </w:rPr>
        <w:t>名額</w:t>
      </w:r>
      <w:r>
        <w:rPr>
          <w:rFonts w:hAnsi="標楷體" w:hint="eastAsia"/>
          <w:szCs w:val="32"/>
        </w:rPr>
        <w:t>30</w:t>
      </w:r>
      <w:r w:rsidRPr="001301FF">
        <w:rPr>
          <w:rFonts w:hAnsi="標楷體" w:hint="eastAsia"/>
          <w:szCs w:val="32"/>
        </w:rPr>
        <w:t>人，將以本會會員</w:t>
      </w:r>
      <w:r>
        <w:rPr>
          <w:rFonts w:hAnsi="標楷體" w:hint="eastAsia"/>
          <w:szCs w:val="32"/>
        </w:rPr>
        <w:t>優先錄取，尚有名額再開放</w:t>
      </w:r>
      <w:r w:rsidR="007D6D71">
        <w:rPr>
          <w:rFonts w:hAnsi="標楷體" w:hint="eastAsia"/>
          <w:szCs w:val="32"/>
        </w:rPr>
        <w:t>錄取</w:t>
      </w:r>
      <w:r>
        <w:rPr>
          <w:rFonts w:hAnsi="標楷體" w:hint="eastAsia"/>
          <w:szCs w:val="32"/>
        </w:rPr>
        <w:t>非會員之公務同仁</w:t>
      </w:r>
      <w:r w:rsidRPr="001301FF">
        <w:rPr>
          <w:rFonts w:hAnsi="標楷體" w:hint="eastAsia"/>
          <w:szCs w:val="32"/>
        </w:rPr>
        <w:t>，額滿為止；請有意報名參加者，於</w:t>
      </w:r>
      <w:r>
        <w:rPr>
          <w:rFonts w:hAnsi="標楷體" w:hint="eastAsia"/>
          <w:szCs w:val="32"/>
        </w:rPr>
        <w:t>1</w:t>
      </w:r>
      <w:r w:rsidRPr="001301FF">
        <w:rPr>
          <w:rFonts w:hAnsi="標楷體" w:hint="eastAsia"/>
          <w:szCs w:val="32"/>
        </w:rPr>
        <w:t>月</w:t>
      </w:r>
      <w:r>
        <w:rPr>
          <w:rFonts w:hAnsi="標楷體" w:hint="eastAsia"/>
          <w:szCs w:val="32"/>
        </w:rPr>
        <w:t>17</w:t>
      </w:r>
      <w:r w:rsidRPr="001301FF">
        <w:rPr>
          <w:rFonts w:hAnsi="標楷體" w:hint="eastAsia"/>
          <w:szCs w:val="32"/>
        </w:rPr>
        <w:t>日前將報名表傳真至</w:t>
      </w:r>
      <w:r>
        <w:rPr>
          <w:rFonts w:hAnsi="標楷體" w:hint="eastAsia"/>
          <w:szCs w:val="32"/>
        </w:rPr>
        <w:t>(06)9268493</w:t>
      </w:r>
      <w:r>
        <w:rPr>
          <w:rFonts w:hAnsi="標楷體" w:hint="eastAsia"/>
          <w:szCs w:val="32"/>
        </w:rPr>
        <w:t>，並來電</w:t>
      </w:r>
      <w:r>
        <w:rPr>
          <w:rFonts w:hAnsi="標楷體" w:hint="eastAsia"/>
          <w:szCs w:val="32"/>
        </w:rPr>
        <w:t>(06)9274400</w:t>
      </w:r>
      <w:r>
        <w:rPr>
          <w:rFonts w:hAnsi="標楷體" w:hint="eastAsia"/>
          <w:szCs w:val="32"/>
        </w:rPr>
        <w:t>轉</w:t>
      </w:r>
      <w:r>
        <w:rPr>
          <w:rFonts w:hAnsi="標楷體" w:hint="eastAsia"/>
          <w:szCs w:val="32"/>
        </w:rPr>
        <w:t>239</w:t>
      </w:r>
      <w:r>
        <w:rPr>
          <w:rFonts w:hAnsi="標楷體" w:hint="eastAsia"/>
          <w:szCs w:val="32"/>
        </w:rPr>
        <w:t>李靜嵐小姐或林永國先生確認</w:t>
      </w:r>
      <w:r w:rsidRPr="001301FF">
        <w:rPr>
          <w:rFonts w:hAnsi="標楷體" w:hint="eastAsia"/>
          <w:szCs w:val="32"/>
        </w:rPr>
        <w:t>。</w:t>
      </w:r>
    </w:p>
    <w:p w:rsidR="00D07980" w:rsidRPr="001301FF" w:rsidRDefault="00D07980" w:rsidP="00D07980">
      <w:pPr>
        <w:pStyle w:val="a5"/>
        <w:spacing w:line="520" w:lineRule="exact"/>
        <w:ind w:leftChars="118" w:left="846" w:hangingChars="176" w:hanging="563"/>
        <w:jc w:val="both"/>
        <w:rPr>
          <w:rFonts w:hAnsi="標楷體" w:hint="eastAsia"/>
          <w:szCs w:val="32"/>
        </w:rPr>
      </w:pPr>
      <w:r w:rsidRPr="001301FF">
        <w:rPr>
          <w:rFonts w:hAnsi="標楷體" w:hint="eastAsia"/>
          <w:szCs w:val="32"/>
        </w:rPr>
        <w:t>四、全程參加研習之公務人員，核發「公務人員學習時數」</w:t>
      </w:r>
      <w:r>
        <w:rPr>
          <w:rFonts w:hAnsi="標楷體" w:hint="eastAsia"/>
          <w:szCs w:val="32"/>
        </w:rPr>
        <w:t>4</w:t>
      </w:r>
      <w:r w:rsidRPr="001301FF">
        <w:rPr>
          <w:rFonts w:hAnsi="標楷體" w:hint="eastAsia"/>
          <w:szCs w:val="32"/>
        </w:rPr>
        <w:t>小時。</w:t>
      </w:r>
    </w:p>
    <w:p w:rsidR="00313B1F" w:rsidRPr="00FB7AFF" w:rsidRDefault="00D07980" w:rsidP="007D6D71">
      <w:pPr>
        <w:pStyle w:val="a5"/>
        <w:spacing w:line="500" w:lineRule="exact"/>
        <w:ind w:leftChars="127" w:left="1179" w:hangingChars="273" w:hanging="874"/>
        <w:rPr>
          <w:rFonts w:hAnsi="標楷體" w:hint="eastAsia"/>
          <w:sz w:val="16"/>
          <w:szCs w:val="16"/>
        </w:rPr>
      </w:pPr>
      <w:r w:rsidRPr="001301FF">
        <w:rPr>
          <w:rFonts w:hAnsi="標楷體" w:hint="eastAsia"/>
          <w:szCs w:val="32"/>
        </w:rPr>
        <w:t>五、檢附</w:t>
      </w:r>
      <w:r w:rsidR="007D6D71">
        <w:rPr>
          <w:rFonts w:hAnsi="標楷體" w:hint="eastAsia"/>
          <w:szCs w:val="32"/>
        </w:rPr>
        <w:t>活動計畫</w:t>
      </w:r>
      <w:r w:rsidR="007D6D71">
        <w:rPr>
          <w:rFonts w:hAnsi="標楷體" w:hint="eastAsia"/>
          <w:szCs w:val="32"/>
        </w:rPr>
        <w:t>(</w:t>
      </w:r>
      <w:r w:rsidR="007D6D71">
        <w:rPr>
          <w:rFonts w:hAnsi="標楷體" w:hint="eastAsia"/>
          <w:szCs w:val="32"/>
        </w:rPr>
        <w:t>含</w:t>
      </w:r>
      <w:r w:rsidRPr="001301FF">
        <w:rPr>
          <w:rFonts w:hAnsi="標楷體" w:hint="eastAsia"/>
          <w:szCs w:val="32"/>
        </w:rPr>
        <w:t>課程表及報名表</w:t>
      </w:r>
      <w:r w:rsidR="007D6D71">
        <w:rPr>
          <w:rFonts w:hAnsi="標楷體" w:hint="eastAsia"/>
          <w:szCs w:val="32"/>
        </w:rPr>
        <w:t>等</w:t>
      </w:r>
      <w:r w:rsidR="007D6D71">
        <w:rPr>
          <w:rFonts w:hAnsi="標楷體" w:hint="eastAsia"/>
          <w:szCs w:val="32"/>
        </w:rPr>
        <w:t>)</w:t>
      </w:r>
      <w:r w:rsidRPr="001301FF">
        <w:rPr>
          <w:rFonts w:hAnsi="標楷體" w:hint="eastAsia"/>
          <w:szCs w:val="32"/>
        </w:rPr>
        <w:t>乙份。</w:t>
      </w:r>
    </w:p>
    <w:p w:rsidR="00D74798" w:rsidRPr="00E951DF" w:rsidRDefault="00D74798" w:rsidP="00AD400F">
      <w:pPr>
        <w:pStyle w:val="a5"/>
        <w:spacing w:line="500" w:lineRule="exact"/>
        <w:ind w:left="948" w:hangingChars="395" w:hanging="948"/>
        <w:rPr>
          <w:rFonts w:hint="eastAsia"/>
          <w:sz w:val="24"/>
        </w:rPr>
      </w:pPr>
      <w:r w:rsidRPr="00E951DF">
        <w:rPr>
          <w:rFonts w:hAnsi="標楷體" w:hint="eastAsia"/>
          <w:sz w:val="24"/>
        </w:rPr>
        <w:t>正本：</w:t>
      </w:r>
      <w:r w:rsidR="0018628F">
        <w:rPr>
          <w:rFonts w:hint="eastAsia"/>
          <w:sz w:val="24"/>
        </w:rPr>
        <w:t>澎湖縣政府</w:t>
      </w:r>
    </w:p>
    <w:p w:rsidR="00D5435F" w:rsidRDefault="00D74798" w:rsidP="00AD400F">
      <w:pPr>
        <w:pStyle w:val="a5"/>
        <w:spacing w:line="500" w:lineRule="exact"/>
        <w:ind w:left="948" w:hangingChars="395" w:hanging="948"/>
        <w:rPr>
          <w:rFonts w:hAnsi="標楷體" w:hint="eastAsia"/>
          <w:sz w:val="24"/>
        </w:rPr>
      </w:pPr>
      <w:r w:rsidRPr="00F95A37">
        <w:rPr>
          <w:rFonts w:hAnsi="標楷體" w:hint="eastAsia"/>
          <w:sz w:val="24"/>
        </w:rPr>
        <w:t>副本：</w:t>
      </w:r>
      <w:r w:rsidR="00AD400F">
        <w:rPr>
          <w:rFonts w:hAnsi="標楷體" w:hint="eastAsia"/>
          <w:sz w:val="24"/>
        </w:rPr>
        <w:t>澎湖縣公務人員協會</w:t>
      </w:r>
    </w:p>
    <w:p w:rsidR="004818D1" w:rsidRDefault="004818D1" w:rsidP="004818D1">
      <w:pPr>
        <w:jc w:val="center"/>
        <w:rPr>
          <w:rFonts w:ascii="新細明體" w:hAnsi="新細明體" w:hint="eastAsia"/>
          <w:b/>
          <w:color w:val="3366FF"/>
          <w:sz w:val="80"/>
          <w:szCs w:val="80"/>
        </w:rPr>
      </w:pPr>
      <w:r w:rsidRPr="00C96759">
        <w:rPr>
          <w:rFonts w:ascii="新細明體" w:hAnsi="新細明體"/>
          <w:b/>
          <w:color w:val="3366FF"/>
          <w:sz w:val="80"/>
          <w:szCs w:val="80"/>
        </w:rPr>
        <w:t>澎湖縣</w:t>
      </w:r>
      <w:r>
        <w:rPr>
          <w:rFonts w:ascii="新細明體" w:hAnsi="新細明體" w:hint="eastAsia"/>
          <w:b/>
          <w:color w:val="3366FF"/>
          <w:sz w:val="80"/>
          <w:szCs w:val="80"/>
        </w:rPr>
        <w:t>公務人員協會</w:t>
      </w:r>
    </w:p>
    <w:p w:rsidR="00A637A3" w:rsidRPr="005B6E76" w:rsidRDefault="00A637A3" w:rsidP="00C21047">
      <w:pPr>
        <w:rPr>
          <w:rFonts w:ascii="新細明體" w:hAnsi="新細明體"/>
        </w:rPr>
      </w:pPr>
    </w:p>
    <w:sectPr w:rsidR="00A637A3" w:rsidRPr="005B6E76" w:rsidSect="00385574">
      <w:headerReference w:type="default" r:id="rId7"/>
      <w:footerReference w:type="default" r:id="rId8"/>
      <w:headerReference w:type="first" r:id="rId9"/>
      <w:pgSz w:w="11906" w:h="16838" w:code="9"/>
      <w:pgMar w:top="851" w:right="1134" w:bottom="340" w:left="1134" w:header="0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5E" w:rsidRDefault="007F5F5E">
      <w:r>
        <w:separator/>
      </w:r>
    </w:p>
  </w:endnote>
  <w:endnote w:type="continuationSeparator" w:id="0">
    <w:p w:rsidR="007F5F5E" w:rsidRDefault="007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99" w:rsidRDefault="00A83699">
    <w:pPr>
      <w:pStyle w:val="a4"/>
      <w:jc w:val="center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5E" w:rsidRDefault="007F5F5E">
      <w:r>
        <w:separator/>
      </w:r>
    </w:p>
  </w:footnote>
  <w:footnote w:type="continuationSeparator" w:id="0">
    <w:p w:rsidR="007F5F5E" w:rsidRDefault="007F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AF" w:rsidRDefault="00F819AF" w:rsidP="00285789">
    <w:pPr>
      <w:pStyle w:val="a3"/>
      <w:jc w:val="both"/>
      <w:rPr>
        <w:rFonts w:ascii="標楷體" w:eastAsia="標楷體" w:hAnsi="標楷體" w:hint="eastAsia"/>
      </w:rPr>
    </w:pPr>
  </w:p>
  <w:p w:rsidR="00285789" w:rsidRDefault="00536594" w:rsidP="00285789">
    <w:pPr>
      <w:pStyle w:val="a3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w:pict>
        <v:group id="_x0000_s2092" style="position:absolute;left:0;text-align:left;margin-left:26.7pt;margin-top:12pt;width:14pt;height:794.75pt;z-index:251657728;mso-position-horizontal-relative:page" coordorigin="11094,394" coordsize="280,15895">
          <v:line id="_x0000_s2093" style="position:absolute" from="11214,394" to="11214,4079">
            <v:stroke dashstyle="dash"/>
          </v:line>
          <v:line id="_x0000_s2094" style="position:absolute" from="11214,4464" to="11214,8149">
            <v:stroke dashstyle="dash"/>
          </v:line>
          <v:line id="_x0000_s2095" style="position:absolute" from="11214,8534" to="11214,12219">
            <v:stroke dashstyle="dash"/>
          </v:line>
          <v:line id="_x0000_s2096" style="position:absolute" from="11214,12604" to="11214,16289">
            <v:stroke dashstyle="dash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11094;top:4094;width:280;height:315" stroked="f">
            <v:textbox style="layout-flow:vertical-ideographic;mso-next-textbox:#_x0000_s2097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8" type="#_x0000_t202" style="position:absolute;left:11094;top:8164;width:280;height:315" stroked="f">
            <v:textbox style="layout-flow:vertical-ideographic;mso-next-textbox:#_x0000_s2098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9" type="#_x0000_t202" style="position:absolute;left:11094;top:12234;width:280;height:315" stroked="f">
            <v:textbox style="layout-flow:vertical-ideographic;mso-next-textbox:#_x0000_s2099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  <w:p w:rsidR="00285789" w:rsidRDefault="00285789" w:rsidP="00285789">
    <w:pPr>
      <w:pStyle w:val="a3"/>
      <w:jc w:val="both"/>
      <w:rPr>
        <w:rFonts w:ascii="標楷體" w:eastAsia="標楷體" w:hAnsi="標楷體" w:hint="eastAsia"/>
      </w:rPr>
    </w:pPr>
  </w:p>
  <w:p w:rsidR="0013497F" w:rsidRPr="0013497F" w:rsidRDefault="0013497F" w:rsidP="0013497F">
    <w:pPr>
      <w:pStyle w:val="a3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A8" w:rsidRDefault="00385574" w:rsidP="00385574">
    <w:pPr>
      <w:pStyle w:val="a3"/>
      <w:rPr>
        <w:rFonts w:hint="eastAsia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73.75pt;margin-top:-8.9pt;width:111.1pt;height:70.75pt;z-index:251658752" strokecolor="white">
          <v:stroke dashstyle="1 1"/>
          <v:textbox style="mso-next-textbox:#_x0000_s2104">
            <w:txbxContent>
              <w:p w:rsidR="00385574" w:rsidRDefault="00385574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 w:hint="eastAsia"/>
                    <w:sz w:val="20"/>
                    <w:szCs w:val="20"/>
                  </w:rPr>
                </w:pP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 w:rsidR="00365A5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</w:t>
                </w:r>
              </w:p>
              <w:p w:rsidR="00365A5D" w:rsidRDefault="00365A5D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 w:hint="eastAsia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                                                   </w:t>
                </w:r>
                <w:r w:rsidR="001C624D">
                  <w:rPr>
                    <w:rFonts w:ascii="標楷體" w:eastAsia="標楷體" w:hAnsi="標楷體" w:hint="eastAsia"/>
                    <w:sz w:val="20"/>
                    <w:szCs w:val="20"/>
                  </w:rPr>
                  <w:t>檔　　號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：                                                                     </w:t>
                </w:r>
                <w:r w:rsidR="001C624D">
                  <w:rPr>
                    <w:rFonts w:ascii="標楷體" w:eastAsia="標楷體" w:hAnsi="標楷體" w:hint="eastAsia"/>
                    <w:sz w:val="20"/>
                    <w:szCs w:val="20"/>
                  </w:rPr>
                  <w:t>保存年限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>：</w:t>
                </w:r>
              </w:p>
            </w:txbxContent>
          </v:textbox>
        </v:shape>
      </w:pict>
    </w:r>
    <w:r w:rsidR="00F24C06">
      <w:rPr>
        <w:noProof/>
      </w:rPr>
      <w:pict>
        <v:group id="_x0000_s2084" style="position:absolute;margin-left:26.7pt;margin-top:31pt;width:14pt;height:794.75pt;z-index:251656704;mso-position-horizontal-relative:page" coordorigin="11094,394" coordsize="280,15895">
          <v:line id="_x0000_s2085" style="position:absolute" from="11214,394" to="11214,4079">
            <v:stroke dashstyle="dash"/>
          </v:line>
          <v:line id="_x0000_s2086" style="position:absolute" from="11214,4464" to="11214,8149">
            <v:stroke dashstyle="dash"/>
          </v:line>
          <v:line id="_x0000_s2087" style="position:absolute" from="11214,8534" to="11214,12219">
            <v:stroke dashstyle="dash"/>
          </v:line>
          <v:line id="_x0000_s2088" style="position:absolute" from="11214,12604" to="11214,16289">
            <v:stroke dashstyle="dash"/>
          </v:line>
          <v:shape id="_x0000_s2089" type="#_x0000_t202" style="position:absolute;left:11094;top:4094;width:280;height:315" stroked="f">
            <v:textbox style="layout-flow:vertical-ideographic;mso-next-textbox:#_x0000_s2089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0" type="#_x0000_t202" style="position:absolute;left:11094;top:8164;width:280;height:315" stroked="f">
            <v:textbox style="layout-flow:vertical-ideographic;mso-next-textbox:#_x0000_s2090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1" type="#_x0000_t202" style="position:absolute;left:11094;top:12234;width:280;height:315" stroked="f">
            <v:textbox style="layout-flow:vertical-ideographic;mso-next-textbox:#_x0000_s2091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50"/>
    <w:multiLevelType w:val="hybridMultilevel"/>
    <w:tmpl w:val="EEFCE8DA"/>
    <w:lvl w:ilvl="0" w:tplc="333CCAA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B7D7EA4"/>
    <w:multiLevelType w:val="hybridMultilevel"/>
    <w:tmpl w:val="EEFCE8DA"/>
    <w:lvl w:ilvl="0" w:tplc="333CCAA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FAE1AE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5F"/>
    <w:rsid w:val="00007A9D"/>
    <w:rsid w:val="00026510"/>
    <w:rsid w:val="0002737E"/>
    <w:rsid w:val="000313D9"/>
    <w:rsid w:val="0003708B"/>
    <w:rsid w:val="000451D6"/>
    <w:rsid w:val="00080CA0"/>
    <w:rsid w:val="000B1529"/>
    <w:rsid w:val="00107D5B"/>
    <w:rsid w:val="0013497F"/>
    <w:rsid w:val="0018628F"/>
    <w:rsid w:val="001C624D"/>
    <w:rsid w:val="001E497F"/>
    <w:rsid w:val="00221015"/>
    <w:rsid w:val="00244211"/>
    <w:rsid w:val="00285789"/>
    <w:rsid w:val="002C5E16"/>
    <w:rsid w:val="00305F2E"/>
    <w:rsid w:val="00313B1F"/>
    <w:rsid w:val="00322733"/>
    <w:rsid w:val="0032322C"/>
    <w:rsid w:val="003338F7"/>
    <w:rsid w:val="003450DA"/>
    <w:rsid w:val="00365A5D"/>
    <w:rsid w:val="00372DDD"/>
    <w:rsid w:val="00381B63"/>
    <w:rsid w:val="00385574"/>
    <w:rsid w:val="00391BDE"/>
    <w:rsid w:val="003A4A7F"/>
    <w:rsid w:val="003C037C"/>
    <w:rsid w:val="003E217A"/>
    <w:rsid w:val="00405EE7"/>
    <w:rsid w:val="00424570"/>
    <w:rsid w:val="00471B84"/>
    <w:rsid w:val="004818D1"/>
    <w:rsid w:val="004A08F7"/>
    <w:rsid w:val="004C41E0"/>
    <w:rsid w:val="004D262F"/>
    <w:rsid w:val="004E0A12"/>
    <w:rsid w:val="00536594"/>
    <w:rsid w:val="005535E7"/>
    <w:rsid w:val="0056312B"/>
    <w:rsid w:val="00571171"/>
    <w:rsid w:val="00571A7C"/>
    <w:rsid w:val="005728BD"/>
    <w:rsid w:val="005A22E8"/>
    <w:rsid w:val="005C7E6A"/>
    <w:rsid w:val="005E6718"/>
    <w:rsid w:val="006103CA"/>
    <w:rsid w:val="006335F7"/>
    <w:rsid w:val="00633BA8"/>
    <w:rsid w:val="0063756D"/>
    <w:rsid w:val="006556D3"/>
    <w:rsid w:val="00664CDF"/>
    <w:rsid w:val="00670DC8"/>
    <w:rsid w:val="0069746C"/>
    <w:rsid w:val="006C0A09"/>
    <w:rsid w:val="006C18AF"/>
    <w:rsid w:val="006C1CFC"/>
    <w:rsid w:val="006C42FB"/>
    <w:rsid w:val="006E383D"/>
    <w:rsid w:val="007415E3"/>
    <w:rsid w:val="007462AF"/>
    <w:rsid w:val="00751842"/>
    <w:rsid w:val="00763BD7"/>
    <w:rsid w:val="007748C5"/>
    <w:rsid w:val="00787553"/>
    <w:rsid w:val="007C4C36"/>
    <w:rsid w:val="007D6D71"/>
    <w:rsid w:val="007F184A"/>
    <w:rsid w:val="007F5F5E"/>
    <w:rsid w:val="008128BF"/>
    <w:rsid w:val="0082098A"/>
    <w:rsid w:val="0082401A"/>
    <w:rsid w:val="00825BE3"/>
    <w:rsid w:val="0083054A"/>
    <w:rsid w:val="00855542"/>
    <w:rsid w:val="00887DF0"/>
    <w:rsid w:val="00897B07"/>
    <w:rsid w:val="008A3B27"/>
    <w:rsid w:val="008A5F9F"/>
    <w:rsid w:val="008B2548"/>
    <w:rsid w:val="008B25E5"/>
    <w:rsid w:val="008D2A1B"/>
    <w:rsid w:val="00902600"/>
    <w:rsid w:val="00902782"/>
    <w:rsid w:val="00904922"/>
    <w:rsid w:val="00905918"/>
    <w:rsid w:val="00911B76"/>
    <w:rsid w:val="00924725"/>
    <w:rsid w:val="00933859"/>
    <w:rsid w:val="00963EA5"/>
    <w:rsid w:val="009944B1"/>
    <w:rsid w:val="009C51B5"/>
    <w:rsid w:val="009E7487"/>
    <w:rsid w:val="009F1275"/>
    <w:rsid w:val="009F5C93"/>
    <w:rsid w:val="00A12CC5"/>
    <w:rsid w:val="00A304D1"/>
    <w:rsid w:val="00A44668"/>
    <w:rsid w:val="00A637A3"/>
    <w:rsid w:val="00A71ED1"/>
    <w:rsid w:val="00A74BE8"/>
    <w:rsid w:val="00A815D5"/>
    <w:rsid w:val="00A81F4A"/>
    <w:rsid w:val="00A83699"/>
    <w:rsid w:val="00A865B4"/>
    <w:rsid w:val="00AA6FF1"/>
    <w:rsid w:val="00AD1ADD"/>
    <w:rsid w:val="00AD400F"/>
    <w:rsid w:val="00AF6ED7"/>
    <w:rsid w:val="00B007C4"/>
    <w:rsid w:val="00B12D7D"/>
    <w:rsid w:val="00B759AD"/>
    <w:rsid w:val="00BC10C7"/>
    <w:rsid w:val="00C11465"/>
    <w:rsid w:val="00C1782D"/>
    <w:rsid w:val="00C21047"/>
    <w:rsid w:val="00C62B0D"/>
    <w:rsid w:val="00C703F9"/>
    <w:rsid w:val="00C91269"/>
    <w:rsid w:val="00CC45B6"/>
    <w:rsid w:val="00CD4E8D"/>
    <w:rsid w:val="00D0234F"/>
    <w:rsid w:val="00D07980"/>
    <w:rsid w:val="00D52AE2"/>
    <w:rsid w:val="00D5435F"/>
    <w:rsid w:val="00D563C7"/>
    <w:rsid w:val="00D70E65"/>
    <w:rsid w:val="00D74798"/>
    <w:rsid w:val="00D8512B"/>
    <w:rsid w:val="00D91F62"/>
    <w:rsid w:val="00DA7F67"/>
    <w:rsid w:val="00DB2B62"/>
    <w:rsid w:val="00DB4ACC"/>
    <w:rsid w:val="00DB6DB0"/>
    <w:rsid w:val="00DC2407"/>
    <w:rsid w:val="00DE1D9A"/>
    <w:rsid w:val="00E00050"/>
    <w:rsid w:val="00E052D2"/>
    <w:rsid w:val="00E1368D"/>
    <w:rsid w:val="00E4776D"/>
    <w:rsid w:val="00E63DB1"/>
    <w:rsid w:val="00E76E76"/>
    <w:rsid w:val="00E951DF"/>
    <w:rsid w:val="00EE2194"/>
    <w:rsid w:val="00EE4CB4"/>
    <w:rsid w:val="00F017CE"/>
    <w:rsid w:val="00F24C06"/>
    <w:rsid w:val="00F3630B"/>
    <w:rsid w:val="00F73779"/>
    <w:rsid w:val="00F73BED"/>
    <w:rsid w:val="00F76331"/>
    <w:rsid w:val="00F819AF"/>
    <w:rsid w:val="00F86BBE"/>
    <w:rsid w:val="00F875FD"/>
    <w:rsid w:val="00F95A37"/>
    <w:rsid w:val="00F967E6"/>
    <w:rsid w:val="00F9704A"/>
    <w:rsid w:val="00FA5C62"/>
    <w:rsid w:val="00FB1751"/>
    <w:rsid w:val="00FB52C5"/>
    <w:rsid w:val="00FB7AFF"/>
    <w:rsid w:val="00FC5FE2"/>
    <w:rsid w:val="00FE2932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571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103</Characters>
  <Application>Microsoft Office Word</Application>
  <DocSecurity>0</DocSecurity>
  <Lines>1</Lines>
  <Paragraphs>1</Paragraphs>
  <ScaleCrop>false</ScaleCrop>
  <Company>eic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user</cp:lastModifiedBy>
  <cp:revision>2</cp:revision>
  <cp:lastPrinted>2017-01-09T07:41:00Z</cp:lastPrinted>
  <dcterms:created xsi:type="dcterms:W3CDTF">2017-01-12T07:00:00Z</dcterms:created>
  <dcterms:modified xsi:type="dcterms:W3CDTF">2017-01-12T07:00:00Z</dcterms:modified>
</cp:coreProperties>
</file>