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3C" w:rsidRPr="008315FA" w:rsidRDefault="00E03BD3" w:rsidP="00DB369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315FA">
        <w:rPr>
          <w:rFonts w:ascii="標楷體" w:eastAsia="標楷體" w:hAnsi="標楷體" w:hint="eastAsia"/>
          <w:b/>
          <w:sz w:val="28"/>
          <w:szCs w:val="28"/>
        </w:rPr>
        <w:t>嵵裡國小</w:t>
      </w:r>
      <w:r w:rsidR="00FE08CA">
        <w:rPr>
          <w:rFonts w:ascii="標楷體" w:eastAsia="標楷體" w:hAnsi="標楷體" w:hint="eastAsia"/>
          <w:b/>
          <w:sz w:val="28"/>
          <w:szCs w:val="28"/>
        </w:rPr>
        <w:t>1</w:t>
      </w:r>
      <w:r w:rsidR="00A71C99">
        <w:rPr>
          <w:rFonts w:ascii="標楷體" w:eastAsia="標楷體" w:hAnsi="標楷體" w:hint="eastAsia"/>
          <w:b/>
          <w:sz w:val="28"/>
          <w:szCs w:val="28"/>
        </w:rPr>
        <w:t>05</w:t>
      </w:r>
      <w:r w:rsidR="00AA1415">
        <w:rPr>
          <w:rFonts w:ascii="標楷體" w:eastAsia="標楷體" w:hAnsi="標楷體" w:hint="eastAsia"/>
          <w:b/>
          <w:sz w:val="28"/>
          <w:szCs w:val="28"/>
        </w:rPr>
        <w:t>學年度第二</w:t>
      </w:r>
      <w:r w:rsidR="00C65E78" w:rsidRPr="00C65E78">
        <w:rPr>
          <w:rFonts w:ascii="標楷體" w:eastAsia="標楷體" w:hAnsi="標楷體" w:hint="eastAsia"/>
          <w:b/>
          <w:sz w:val="28"/>
          <w:szCs w:val="28"/>
        </w:rPr>
        <w:t>學期</w:t>
      </w:r>
      <w:r w:rsidR="00A71C99">
        <w:rPr>
          <w:rFonts w:ascii="標楷體" w:eastAsia="標楷體" w:hAnsi="標楷體" w:hint="eastAsia"/>
          <w:b/>
          <w:sz w:val="28"/>
          <w:szCs w:val="28"/>
        </w:rPr>
        <w:t>期末</w:t>
      </w:r>
      <w:r w:rsidRPr="008315FA">
        <w:rPr>
          <w:rFonts w:ascii="標楷體" w:eastAsia="標楷體" w:hAnsi="標楷體" w:hint="eastAsia"/>
          <w:b/>
          <w:sz w:val="28"/>
          <w:szCs w:val="28"/>
        </w:rPr>
        <w:t>教育111</w:t>
      </w:r>
      <w:r w:rsidR="00C65E78">
        <w:rPr>
          <w:rFonts w:ascii="標楷體" w:eastAsia="標楷體" w:hAnsi="標楷體" w:hint="eastAsia"/>
          <w:b/>
          <w:sz w:val="28"/>
          <w:szCs w:val="28"/>
        </w:rPr>
        <w:t>學生專長</w:t>
      </w:r>
      <w:r w:rsidRPr="008315FA">
        <w:rPr>
          <w:rFonts w:ascii="標楷體" w:eastAsia="標楷體" w:hAnsi="標楷體" w:hint="eastAsia"/>
          <w:b/>
          <w:sz w:val="28"/>
          <w:szCs w:val="28"/>
        </w:rPr>
        <w:t>認證實施辦法</w:t>
      </w:r>
    </w:p>
    <w:p w:rsidR="00E03BD3" w:rsidRPr="00E03BD3" w:rsidRDefault="00E03BD3" w:rsidP="00E03BD3">
      <w:pPr>
        <w:jc w:val="both"/>
        <w:rPr>
          <w:szCs w:val="24"/>
        </w:rPr>
      </w:pPr>
      <w:r w:rsidRPr="008315FA">
        <w:rPr>
          <w:rFonts w:asciiTheme="minorEastAsia" w:hAnsiTheme="minorEastAsia" w:cs="Arial" w:hint="eastAsia"/>
          <w:b/>
          <w:szCs w:val="24"/>
        </w:rPr>
        <w:t>一、依據</w:t>
      </w:r>
      <w:r w:rsidRPr="008315FA">
        <w:rPr>
          <w:rFonts w:asciiTheme="minorEastAsia" w:hAnsiTheme="minorEastAsia" w:cs="Arial" w:hint="eastAsia"/>
          <w:szCs w:val="24"/>
        </w:rPr>
        <w:t>：</w:t>
      </w:r>
      <w:r w:rsidRPr="00E03BD3">
        <w:rPr>
          <w:rFonts w:asciiTheme="minorEastAsia" w:hAnsiTheme="minorEastAsia" w:cs="Arial" w:hint="eastAsia"/>
          <w:szCs w:val="24"/>
        </w:rPr>
        <w:t xml:space="preserve"> </w:t>
      </w:r>
      <w:r w:rsidRPr="00E03BD3">
        <w:rPr>
          <w:rFonts w:ascii="Arial" w:hAnsi="Arial" w:cs="Arial"/>
          <w:szCs w:val="24"/>
        </w:rPr>
        <w:br/>
      </w:r>
      <w:r w:rsidRPr="00E03BD3">
        <w:rPr>
          <w:rFonts w:ascii="Arial" w:hAnsi="Arial" w:cs="Arial" w:hint="eastAsia"/>
          <w:szCs w:val="24"/>
        </w:rPr>
        <w:t xml:space="preserve">    </w:t>
      </w:r>
      <w:r w:rsidRPr="00E03BD3">
        <w:rPr>
          <w:rFonts w:ascii="Arial" w:hAnsi="Arial" w:cs="Arial"/>
          <w:szCs w:val="24"/>
        </w:rPr>
        <w:t>本校規劃之一生一專長認證，主要是結合教學活動來規劃，輔以學生其他的社團學習肯定學生基本能力及進階學習，包含體育、音樂、美術等向度，認證辦法</w:t>
      </w:r>
      <w:r w:rsidRPr="00E03BD3">
        <w:rPr>
          <w:rFonts w:ascii="Arial" w:hAnsi="Arial" w:cs="Arial" w:hint="eastAsia"/>
          <w:szCs w:val="24"/>
        </w:rPr>
        <w:t>經過共同討論研擬而成</w:t>
      </w:r>
      <w:r w:rsidRPr="00E03BD3">
        <w:rPr>
          <w:rFonts w:asciiTheme="minorEastAsia" w:hAnsiTheme="minorEastAsia" w:cs="Arial" w:hint="eastAsia"/>
          <w:szCs w:val="24"/>
        </w:rPr>
        <w:t>。</w:t>
      </w:r>
    </w:p>
    <w:p w:rsidR="00E03BD3" w:rsidRPr="00E03BD3" w:rsidRDefault="00E03BD3" w:rsidP="00E03BD3">
      <w:pPr>
        <w:pStyle w:val="a3"/>
        <w:ind w:leftChars="0"/>
        <w:jc w:val="both"/>
        <w:rPr>
          <w:szCs w:val="24"/>
        </w:rPr>
      </w:pPr>
    </w:p>
    <w:p w:rsidR="005F12BD" w:rsidRPr="008315FA" w:rsidRDefault="00E03BD3" w:rsidP="00E03BD3">
      <w:pPr>
        <w:jc w:val="both"/>
        <w:rPr>
          <w:rFonts w:asciiTheme="minorEastAsia" w:hAnsiTheme="minorEastAsia"/>
          <w:b/>
          <w:szCs w:val="24"/>
        </w:rPr>
      </w:pPr>
      <w:r w:rsidRPr="008315FA">
        <w:rPr>
          <w:rFonts w:hint="eastAsia"/>
          <w:b/>
          <w:szCs w:val="24"/>
        </w:rPr>
        <w:t>二</w:t>
      </w:r>
      <w:r w:rsidRPr="008315FA">
        <w:rPr>
          <w:rFonts w:asciiTheme="minorEastAsia" w:hAnsiTheme="minorEastAsia" w:hint="eastAsia"/>
          <w:b/>
          <w:szCs w:val="24"/>
        </w:rPr>
        <w:t>、實施</w:t>
      </w:r>
      <w:r w:rsidR="005171E6" w:rsidRPr="008315FA">
        <w:rPr>
          <w:rFonts w:asciiTheme="minorEastAsia" w:hAnsiTheme="minorEastAsia" w:hint="eastAsia"/>
          <w:b/>
          <w:szCs w:val="24"/>
        </w:rPr>
        <w:t>日期及</w:t>
      </w:r>
      <w:r w:rsidRPr="008315FA">
        <w:rPr>
          <w:rFonts w:asciiTheme="minorEastAsia" w:hAnsiTheme="minorEastAsia" w:hint="eastAsia"/>
          <w:b/>
          <w:szCs w:val="24"/>
        </w:rPr>
        <w:t>方式：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5"/>
        <w:gridCol w:w="1201"/>
        <w:gridCol w:w="2233"/>
        <w:gridCol w:w="2021"/>
        <w:gridCol w:w="2282"/>
      </w:tblGrid>
      <w:tr w:rsidR="001F6726" w:rsidTr="00AA1415">
        <w:tc>
          <w:tcPr>
            <w:tcW w:w="785" w:type="dxa"/>
          </w:tcPr>
          <w:p w:rsidR="006475E2" w:rsidRPr="005171E6" w:rsidRDefault="006475E2" w:rsidP="00E03BD3">
            <w:pPr>
              <w:jc w:val="both"/>
              <w:rPr>
                <w:rFonts w:ascii="Calibri" w:eastAsia="新細明體" w:hAnsi="Calibri" w:cs="Times New Roman"/>
                <w:b/>
              </w:rPr>
            </w:pPr>
            <w:r>
              <w:rPr>
                <w:rFonts w:ascii="Calibri" w:eastAsia="新細明體" w:hAnsi="Calibri" w:cs="Times New Roman" w:hint="eastAsia"/>
                <w:b/>
              </w:rPr>
              <w:t>項次</w:t>
            </w:r>
          </w:p>
        </w:tc>
        <w:tc>
          <w:tcPr>
            <w:tcW w:w="1201" w:type="dxa"/>
          </w:tcPr>
          <w:p w:rsidR="006475E2" w:rsidRDefault="006475E2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項</w:t>
            </w:r>
            <w:r>
              <w:rPr>
                <w:rFonts w:asciiTheme="minorEastAsia" w:hAnsiTheme="minorEastAsia" w:hint="eastAsia"/>
                <w:szCs w:val="24"/>
              </w:rPr>
              <w:t xml:space="preserve">   目</w:t>
            </w:r>
          </w:p>
        </w:tc>
        <w:tc>
          <w:tcPr>
            <w:tcW w:w="2233" w:type="dxa"/>
          </w:tcPr>
          <w:p w:rsidR="006475E2" w:rsidRDefault="006475E2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實施日期</w:t>
            </w:r>
          </w:p>
        </w:tc>
        <w:tc>
          <w:tcPr>
            <w:tcW w:w="2021" w:type="dxa"/>
          </w:tcPr>
          <w:p w:rsidR="006475E2" w:rsidRDefault="0062443E" w:rsidP="0062443E">
            <w:pPr>
              <w:ind w:firstLineChars="300" w:firstLine="72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說明</w:t>
            </w:r>
          </w:p>
        </w:tc>
        <w:tc>
          <w:tcPr>
            <w:tcW w:w="2282" w:type="dxa"/>
          </w:tcPr>
          <w:p w:rsidR="006475E2" w:rsidRDefault="0062443E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負責協助老師</w:t>
            </w:r>
          </w:p>
        </w:tc>
      </w:tr>
      <w:tr w:rsidR="001F6726" w:rsidTr="00AA1415">
        <w:tc>
          <w:tcPr>
            <w:tcW w:w="785" w:type="dxa"/>
          </w:tcPr>
          <w:p w:rsidR="001F6726" w:rsidRDefault="001F6726" w:rsidP="006475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201" w:type="dxa"/>
          </w:tcPr>
          <w:p w:rsidR="001F6726" w:rsidRPr="00893767" w:rsidRDefault="001F6726" w:rsidP="001234D4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893767">
              <w:rPr>
                <w:rFonts w:ascii="Calibri" w:eastAsia="新細明體" w:hAnsi="Calibri" w:cs="Times New Roman" w:hint="eastAsia"/>
                <w:b/>
              </w:rPr>
              <w:t>舞獅</w:t>
            </w:r>
          </w:p>
        </w:tc>
        <w:tc>
          <w:tcPr>
            <w:tcW w:w="2233" w:type="dxa"/>
            <w:vMerge w:val="restart"/>
          </w:tcPr>
          <w:p w:rsidR="001F6726" w:rsidRDefault="00AA1415" w:rsidP="00CC712B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6/22</w:t>
            </w:r>
            <w:r w:rsidR="001F6726">
              <w:rPr>
                <w:rFonts w:asciiTheme="minorEastAsia" w:hAnsiTheme="minorEastAsia" w:hint="eastAsia"/>
                <w:szCs w:val="24"/>
              </w:rPr>
              <w:t>(</w:t>
            </w:r>
            <w:r w:rsidR="00CC712B">
              <w:rPr>
                <w:rFonts w:asciiTheme="minorEastAsia" w:hAnsiTheme="minorEastAsia" w:hint="eastAsia"/>
                <w:szCs w:val="24"/>
              </w:rPr>
              <w:t>四</w:t>
            </w:r>
            <w:r w:rsidR="001F6726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021" w:type="dxa"/>
            <w:vMerge w:val="restart"/>
          </w:tcPr>
          <w:p w:rsidR="001F6726" w:rsidRDefault="00C1220D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社團課中</w:t>
            </w:r>
          </w:p>
        </w:tc>
        <w:tc>
          <w:tcPr>
            <w:tcW w:w="2282" w:type="dxa"/>
            <w:vMerge w:val="restart"/>
          </w:tcPr>
          <w:p w:rsidR="001F6726" w:rsidRDefault="001F6726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榮喜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/>
                <w:szCs w:val="24"/>
              </w:rPr>
              <w:t>萬能</w:t>
            </w:r>
          </w:p>
        </w:tc>
      </w:tr>
      <w:tr w:rsidR="001F6726" w:rsidTr="00AA1415">
        <w:tc>
          <w:tcPr>
            <w:tcW w:w="785" w:type="dxa"/>
          </w:tcPr>
          <w:p w:rsidR="001F6726" w:rsidRDefault="001F6726" w:rsidP="006475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201" w:type="dxa"/>
          </w:tcPr>
          <w:p w:rsidR="001F6726" w:rsidRPr="00893767" w:rsidRDefault="001F6726" w:rsidP="001234D4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893767">
              <w:rPr>
                <w:rFonts w:asciiTheme="minorEastAsia" w:hAnsiTheme="minorEastAsia"/>
                <w:b/>
                <w:szCs w:val="24"/>
              </w:rPr>
              <w:t>戰鼓</w:t>
            </w:r>
          </w:p>
        </w:tc>
        <w:tc>
          <w:tcPr>
            <w:tcW w:w="2233" w:type="dxa"/>
            <w:vMerge/>
          </w:tcPr>
          <w:p w:rsidR="001F6726" w:rsidRDefault="001F6726" w:rsidP="00E03BD3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21" w:type="dxa"/>
            <w:vMerge/>
          </w:tcPr>
          <w:p w:rsidR="001F6726" w:rsidRDefault="001F6726" w:rsidP="00E03BD3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82" w:type="dxa"/>
            <w:vMerge/>
          </w:tcPr>
          <w:p w:rsidR="001F6726" w:rsidRDefault="001F6726" w:rsidP="00E03BD3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DB369B" w:rsidTr="00AA1415">
        <w:tc>
          <w:tcPr>
            <w:tcW w:w="785" w:type="dxa"/>
          </w:tcPr>
          <w:p w:rsidR="00DB369B" w:rsidRDefault="00DB369B" w:rsidP="006475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201" w:type="dxa"/>
          </w:tcPr>
          <w:p w:rsidR="00DB369B" w:rsidRPr="00893767" w:rsidRDefault="00DB369B" w:rsidP="001234D4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893767">
              <w:rPr>
                <w:rFonts w:ascii="新細明體" w:eastAsia="新細明體" w:hAnsi="新細明體" w:cs="Times New Roman"/>
                <w:b/>
                <w:szCs w:val="24"/>
              </w:rPr>
              <w:t>跳繩</w:t>
            </w:r>
          </w:p>
        </w:tc>
        <w:tc>
          <w:tcPr>
            <w:tcW w:w="2233" w:type="dxa"/>
          </w:tcPr>
          <w:p w:rsidR="00DB369B" w:rsidRDefault="00AA1415" w:rsidP="00AA1415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6/27（二</w:t>
            </w:r>
            <w:r>
              <w:rPr>
                <w:rFonts w:asciiTheme="minorEastAsia" w:hAnsiTheme="minorEastAsia"/>
                <w:szCs w:val="24"/>
              </w:rPr>
              <w:t>）</w:t>
            </w:r>
            <w:r w:rsidR="00C1220D">
              <w:rPr>
                <w:rFonts w:asciiTheme="minorEastAsia" w:hAnsiTheme="minorEastAsia" w:hint="eastAsia"/>
                <w:szCs w:val="24"/>
              </w:rPr>
              <w:t>課間活動</w:t>
            </w:r>
          </w:p>
        </w:tc>
        <w:tc>
          <w:tcPr>
            <w:tcW w:w="2021" w:type="dxa"/>
          </w:tcPr>
          <w:p w:rsidR="00DB369B" w:rsidRDefault="00DB369B" w:rsidP="00E03BD3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82" w:type="dxa"/>
          </w:tcPr>
          <w:p w:rsidR="00DB369B" w:rsidRDefault="002B0FF5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秀芳</w:t>
            </w:r>
            <w:r>
              <w:rPr>
                <w:rFonts w:asciiTheme="minorEastAsia" w:hAnsiTheme="minorEastAsia" w:hint="eastAsia"/>
                <w:szCs w:val="24"/>
              </w:rPr>
              <w:t>、榆英、明泉</w:t>
            </w:r>
          </w:p>
        </w:tc>
      </w:tr>
      <w:tr w:rsidR="001F6726" w:rsidTr="00AA1415">
        <w:tc>
          <w:tcPr>
            <w:tcW w:w="785" w:type="dxa"/>
          </w:tcPr>
          <w:p w:rsidR="00E6633D" w:rsidRDefault="00E6633D" w:rsidP="006475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201" w:type="dxa"/>
          </w:tcPr>
          <w:p w:rsidR="00E6633D" w:rsidRPr="00893767" w:rsidRDefault="00E6633D" w:rsidP="001234D4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893767">
              <w:rPr>
                <w:rFonts w:asciiTheme="minorEastAsia" w:hAnsiTheme="minorEastAsia" w:hint="eastAsia"/>
                <w:b/>
                <w:szCs w:val="24"/>
              </w:rPr>
              <w:t>兒童劇</w:t>
            </w:r>
          </w:p>
        </w:tc>
        <w:tc>
          <w:tcPr>
            <w:tcW w:w="2233" w:type="dxa"/>
          </w:tcPr>
          <w:p w:rsidR="00E6633D" w:rsidRDefault="00AA1415" w:rsidP="002B0FF5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6/26(一)早自習</w:t>
            </w:r>
          </w:p>
        </w:tc>
        <w:tc>
          <w:tcPr>
            <w:tcW w:w="2021" w:type="dxa"/>
          </w:tcPr>
          <w:p w:rsidR="00E6633D" w:rsidRDefault="00AA1415" w:rsidP="00750DD1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(事先報名)</w:t>
            </w:r>
          </w:p>
        </w:tc>
        <w:tc>
          <w:tcPr>
            <w:tcW w:w="2282" w:type="dxa"/>
          </w:tcPr>
          <w:p w:rsidR="00E6633D" w:rsidRDefault="00A71C99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孟詢</w:t>
            </w:r>
          </w:p>
        </w:tc>
      </w:tr>
      <w:tr w:rsidR="001F6726" w:rsidTr="00AA1415">
        <w:tc>
          <w:tcPr>
            <w:tcW w:w="785" w:type="dxa"/>
          </w:tcPr>
          <w:p w:rsidR="001F6726" w:rsidRDefault="001F6726" w:rsidP="006475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201" w:type="dxa"/>
          </w:tcPr>
          <w:p w:rsidR="001F6726" w:rsidRPr="00893767" w:rsidRDefault="001F6726" w:rsidP="001234D4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893767">
              <w:rPr>
                <w:rFonts w:asciiTheme="minorEastAsia" w:hAnsiTheme="minorEastAsia" w:hint="eastAsia"/>
                <w:b/>
                <w:szCs w:val="24"/>
              </w:rPr>
              <w:t>書法</w:t>
            </w:r>
          </w:p>
        </w:tc>
        <w:tc>
          <w:tcPr>
            <w:tcW w:w="2233" w:type="dxa"/>
          </w:tcPr>
          <w:p w:rsidR="001F6726" w:rsidRDefault="00AA1415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6/26/</w:t>
            </w:r>
            <w:r w:rsidR="001F6726">
              <w:rPr>
                <w:rFonts w:asciiTheme="minorEastAsia" w:hAnsiTheme="minorEastAsia" w:hint="eastAsia"/>
                <w:szCs w:val="24"/>
              </w:rPr>
              <w:t>(四)</w:t>
            </w:r>
          </w:p>
        </w:tc>
        <w:tc>
          <w:tcPr>
            <w:tcW w:w="2021" w:type="dxa"/>
          </w:tcPr>
          <w:p w:rsidR="001F6726" w:rsidRDefault="001F6726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午休</w:t>
            </w:r>
            <w:r w:rsidR="00B407A8" w:rsidRPr="00B407A8">
              <w:rPr>
                <w:rFonts w:asciiTheme="minorEastAsia" w:hAnsiTheme="minorEastAsia" w:hint="eastAsia"/>
                <w:szCs w:val="24"/>
              </w:rPr>
              <w:t>(事先報名)</w:t>
            </w:r>
          </w:p>
        </w:tc>
        <w:tc>
          <w:tcPr>
            <w:tcW w:w="2282" w:type="dxa"/>
          </w:tcPr>
          <w:p w:rsidR="001F6726" w:rsidRDefault="001F6726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校長</w:t>
            </w:r>
          </w:p>
        </w:tc>
      </w:tr>
      <w:tr w:rsidR="006A0FAD" w:rsidTr="00AA1415">
        <w:tc>
          <w:tcPr>
            <w:tcW w:w="785" w:type="dxa"/>
          </w:tcPr>
          <w:p w:rsidR="006A0FAD" w:rsidRPr="005171E6" w:rsidRDefault="006A0FAD" w:rsidP="006475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201" w:type="dxa"/>
          </w:tcPr>
          <w:p w:rsidR="006A0FAD" w:rsidRPr="00893767" w:rsidRDefault="006A0FAD" w:rsidP="001234D4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893767">
              <w:rPr>
                <w:rFonts w:asciiTheme="minorEastAsia" w:hAnsiTheme="minorEastAsia" w:hint="eastAsia"/>
                <w:b/>
                <w:szCs w:val="24"/>
              </w:rPr>
              <w:t>直笛</w:t>
            </w:r>
          </w:p>
        </w:tc>
        <w:tc>
          <w:tcPr>
            <w:tcW w:w="2233" w:type="dxa"/>
          </w:tcPr>
          <w:p w:rsidR="006A0FAD" w:rsidRDefault="00B407A8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6/26</w:t>
            </w:r>
            <w:r w:rsidR="00A71C99">
              <w:rPr>
                <w:rFonts w:asciiTheme="minorEastAsia" w:hAnsiTheme="minorEastAsia" w:hint="eastAsia"/>
                <w:szCs w:val="24"/>
              </w:rPr>
              <w:t>（一</w:t>
            </w:r>
            <w:r w:rsidR="00A71C99">
              <w:rPr>
                <w:rFonts w:asciiTheme="minorEastAsia" w:hAnsiTheme="minorEastAsia"/>
                <w:szCs w:val="24"/>
              </w:rPr>
              <w:t>）</w:t>
            </w:r>
            <w:r w:rsidR="004064C2">
              <w:rPr>
                <w:rFonts w:asciiTheme="minorEastAsia" w:hAnsiTheme="minorEastAsia" w:hint="eastAsia"/>
                <w:szCs w:val="24"/>
              </w:rPr>
              <w:t>音樂課中</w:t>
            </w:r>
          </w:p>
        </w:tc>
        <w:tc>
          <w:tcPr>
            <w:tcW w:w="2021" w:type="dxa"/>
          </w:tcPr>
          <w:p w:rsidR="006A0FAD" w:rsidRDefault="00B407A8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中庭</w:t>
            </w:r>
          </w:p>
        </w:tc>
        <w:tc>
          <w:tcPr>
            <w:tcW w:w="2282" w:type="dxa"/>
          </w:tcPr>
          <w:p w:rsidR="006A0FAD" w:rsidRDefault="006A0FAD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萬能</w:t>
            </w:r>
            <w:r w:rsidR="00811172">
              <w:rPr>
                <w:rFonts w:asciiTheme="minorEastAsia" w:hAnsiTheme="minorEastAsia" w:hint="eastAsia"/>
                <w:szCs w:val="24"/>
              </w:rPr>
              <w:t>、</w:t>
            </w:r>
            <w:r w:rsidR="00811172">
              <w:rPr>
                <w:rFonts w:asciiTheme="minorEastAsia" w:hAnsiTheme="minorEastAsia"/>
                <w:szCs w:val="24"/>
              </w:rPr>
              <w:t>德文</w:t>
            </w:r>
          </w:p>
        </w:tc>
      </w:tr>
      <w:tr w:rsidR="00750DD1" w:rsidTr="00AA1415">
        <w:tc>
          <w:tcPr>
            <w:tcW w:w="785" w:type="dxa"/>
          </w:tcPr>
          <w:p w:rsidR="00750DD1" w:rsidRDefault="00CC712B" w:rsidP="006475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1201" w:type="dxa"/>
          </w:tcPr>
          <w:p w:rsidR="00750DD1" w:rsidRPr="00893767" w:rsidRDefault="00750DD1" w:rsidP="001234D4">
            <w:pPr>
              <w:jc w:val="both"/>
              <w:rPr>
                <w:rFonts w:asciiTheme="minorEastAsia" w:hAnsiTheme="minorEastAsia"/>
                <w:b/>
                <w:szCs w:val="24"/>
              </w:rPr>
            </w:pPr>
            <w:r w:rsidRPr="00893767">
              <w:rPr>
                <w:rFonts w:ascii="Calibri" w:eastAsia="新細明體" w:hAnsi="Calibri" w:cs="Times New Roman" w:hint="eastAsia"/>
                <w:b/>
              </w:rPr>
              <w:t>造型藝術</w:t>
            </w:r>
          </w:p>
        </w:tc>
        <w:tc>
          <w:tcPr>
            <w:tcW w:w="2233" w:type="dxa"/>
          </w:tcPr>
          <w:p w:rsidR="00750DD1" w:rsidRDefault="00750DD1" w:rsidP="004A580C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學期課程中</w:t>
            </w:r>
          </w:p>
        </w:tc>
        <w:tc>
          <w:tcPr>
            <w:tcW w:w="2021" w:type="dxa"/>
          </w:tcPr>
          <w:p w:rsidR="00750DD1" w:rsidRDefault="00750DD1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學期課程中及期</w:t>
            </w:r>
            <w:r>
              <w:rPr>
                <w:rFonts w:asciiTheme="minorEastAsia" w:hAnsiTheme="minorEastAsia" w:hint="eastAsia"/>
                <w:szCs w:val="24"/>
              </w:rPr>
              <w:t>末</w:t>
            </w:r>
          </w:p>
        </w:tc>
        <w:tc>
          <w:tcPr>
            <w:tcW w:w="2282" w:type="dxa"/>
          </w:tcPr>
          <w:p w:rsidR="00750DD1" w:rsidRDefault="00750DD1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孟詢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/>
                <w:szCs w:val="24"/>
              </w:rPr>
              <w:t>美勞課教師</w:t>
            </w:r>
            <w:r>
              <w:rPr>
                <w:rFonts w:asciiTheme="minorEastAsia" w:hAnsiTheme="minorEastAsia" w:hint="eastAsia"/>
                <w:szCs w:val="24"/>
              </w:rPr>
              <w:t>(學生需帶作品)</w:t>
            </w:r>
          </w:p>
        </w:tc>
      </w:tr>
      <w:tr w:rsidR="00750DD1" w:rsidTr="007965D1">
        <w:tc>
          <w:tcPr>
            <w:tcW w:w="785" w:type="dxa"/>
          </w:tcPr>
          <w:p w:rsidR="00750DD1" w:rsidRDefault="00750DD1" w:rsidP="00E03BD3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備註</w:t>
            </w:r>
          </w:p>
        </w:tc>
        <w:tc>
          <w:tcPr>
            <w:tcW w:w="7737" w:type="dxa"/>
            <w:gridSpan w:val="4"/>
          </w:tcPr>
          <w:p w:rsidR="00750DD1" w:rsidRDefault="00750DD1" w:rsidP="00E03BD3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:rsidR="008315FA" w:rsidRDefault="008315FA" w:rsidP="004064C2">
      <w:pPr>
        <w:jc w:val="both"/>
        <w:rPr>
          <w:szCs w:val="24"/>
        </w:rPr>
      </w:pPr>
    </w:p>
    <w:p w:rsidR="008315FA" w:rsidRDefault="008315FA" w:rsidP="008315FA">
      <w:pPr>
        <w:ind w:left="480" w:hangingChars="200" w:hanging="480"/>
      </w:pPr>
      <w:r w:rsidRPr="008315FA">
        <w:rPr>
          <w:rFonts w:hint="eastAsia"/>
          <w:b/>
        </w:rPr>
        <w:t>三</w:t>
      </w:r>
      <w:r w:rsidR="00DB369B" w:rsidRPr="008315FA">
        <w:rPr>
          <w:rFonts w:hint="eastAsia"/>
          <w:b/>
        </w:rPr>
        <w:t>、</w:t>
      </w:r>
      <w:r w:rsidRPr="008315FA">
        <w:rPr>
          <w:rFonts w:hint="eastAsia"/>
          <w:b/>
        </w:rPr>
        <w:t>注意事項說明</w:t>
      </w:r>
      <w:r>
        <w:rPr>
          <w:rFonts w:hint="eastAsia"/>
        </w:rPr>
        <w:t>：</w:t>
      </w:r>
      <w:r w:rsidR="00DB369B">
        <w:rPr>
          <w:rFonts w:hint="eastAsia"/>
        </w:rPr>
        <w:t>認證工作完成後請負責老師將統計結果送至訓導組彙整，通過的學生公開表揚並</w:t>
      </w:r>
      <w:r>
        <w:rPr>
          <w:rFonts w:hint="eastAsia"/>
        </w:rPr>
        <w:t>依獎勵辦法登錄</w:t>
      </w:r>
      <w:r w:rsidR="00F54874" w:rsidRPr="004E09E5">
        <w:rPr>
          <w:rFonts w:hint="eastAsia"/>
          <w:b/>
          <w:color w:val="000000" w:themeColor="text1"/>
        </w:rPr>
        <w:t>榮譽獎勵護照</w:t>
      </w:r>
      <w:r w:rsidRPr="004E09E5">
        <w:rPr>
          <w:rFonts w:hint="eastAsia"/>
          <w:b/>
        </w:rPr>
        <w:t>給</w:t>
      </w:r>
      <w:r>
        <w:rPr>
          <w:rFonts w:hint="eastAsia"/>
        </w:rPr>
        <w:t>予鼓勵。</w:t>
      </w:r>
    </w:p>
    <w:p w:rsidR="00E03BD3" w:rsidRDefault="00E03BD3" w:rsidP="000F3EDE">
      <w:pPr>
        <w:ind w:leftChars="100" w:left="480" w:hangingChars="100" w:hanging="240"/>
        <w:jc w:val="both"/>
      </w:pPr>
      <w:r w:rsidRPr="008315FA">
        <w:rPr>
          <w:rFonts w:hint="eastAsia"/>
        </w:rPr>
        <w:t>1</w:t>
      </w:r>
      <w:r w:rsidR="007C308F">
        <w:rPr>
          <w:rFonts w:hint="eastAsia"/>
          <w:b/>
        </w:rPr>
        <w:t>.</w:t>
      </w:r>
      <w:r>
        <w:rPr>
          <w:rFonts w:hint="eastAsia"/>
        </w:rPr>
        <w:t>本次實施以</w:t>
      </w:r>
      <w:r w:rsidR="00A02BA9">
        <w:rPr>
          <w:rFonts w:hint="eastAsia"/>
        </w:rPr>
        <w:t>申請教育</w:t>
      </w:r>
      <w:r w:rsidR="00A02BA9">
        <w:rPr>
          <w:rFonts w:hint="eastAsia"/>
        </w:rPr>
        <w:t>111</w:t>
      </w:r>
      <w:r w:rsidR="00A02BA9">
        <w:rPr>
          <w:rFonts w:hint="eastAsia"/>
        </w:rPr>
        <w:t>一生一專長</w:t>
      </w:r>
      <w:r w:rsidR="007C308F">
        <w:rPr>
          <w:rFonts w:hint="eastAsia"/>
        </w:rPr>
        <w:t>項目</w:t>
      </w:r>
      <w:r w:rsidR="00A02BA9">
        <w:rPr>
          <w:rFonts w:hint="eastAsia"/>
        </w:rPr>
        <w:t>為主</w:t>
      </w:r>
      <w:r w:rsidR="007C308F">
        <w:rPr>
          <w:rFonts w:hint="eastAsia"/>
        </w:rPr>
        <w:t>請老師規劃</w:t>
      </w:r>
      <w:r w:rsidR="00AD7DE0">
        <w:rPr>
          <w:rFonts w:hint="eastAsia"/>
        </w:rPr>
        <w:t>列</w:t>
      </w:r>
      <w:r w:rsidR="007C308F">
        <w:rPr>
          <w:rFonts w:hint="eastAsia"/>
        </w:rPr>
        <w:t>入</w:t>
      </w:r>
      <w:r w:rsidR="004064C2">
        <w:rPr>
          <w:rFonts w:hint="eastAsia"/>
        </w:rPr>
        <w:t>家</w:t>
      </w:r>
      <w:r w:rsidR="00A81454">
        <w:rPr>
          <w:rFonts w:hint="eastAsia"/>
        </w:rPr>
        <w:t>庭</w:t>
      </w:r>
      <w:r w:rsidR="007C308F">
        <w:rPr>
          <w:rFonts w:hint="eastAsia"/>
        </w:rPr>
        <w:t>作</w:t>
      </w:r>
      <w:r w:rsidR="00AD7DE0">
        <w:rPr>
          <w:rFonts w:hint="eastAsia"/>
        </w:rPr>
        <w:t>業</w:t>
      </w:r>
      <w:r w:rsidR="00A02BA9">
        <w:rPr>
          <w:rFonts w:hint="eastAsia"/>
        </w:rPr>
        <w:t>及</w:t>
      </w:r>
      <w:r w:rsidR="00A81454">
        <w:rPr>
          <w:rFonts w:hint="eastAsia"/>
        </w:rPr>
        <w:t>平</w:t>
      </w:r>
      <w:r w:rsidR="00A0015B">
        <w:rPr>
          <w:rFonts w:hint="eastAsia"/>
        </w:rPr>
        <w:t>時</w:t>
      </w:r>
      <w:r w:rsidR="00A02BA9">
        <w:rPr>
          <w:rFonts w:hint="eastAsia"/>
        </w:rPr>
        <w:t>教學中</w:t>
      </w:r>
      <w:r w:rsidR="007C308F">
        <w:rPr>
          <w:rFonts w:hint="eastAsia"/>
        </w:rPr>
        <w:t>，加強專長部份的練習。</w:t>
      </w:r>
    </w:p>
    <w:p w:rsidR="007C308F" w:rsidRDefault="007C308F" w:rsidP="000F3EDE">
      <w:pPr>
        <w:ind w:leftChars="100" w:left="480" w:hangingChars="100" w:hanging="240"/>
        <w:jc w:val="both"/>
      </w:pPr>
      <w:r>
        <w:rPr>
          <w:rFonts w:hint="eastAsia"/>
        </w:rPr>
        <w:t>2.</w:t>
      </w:r>
      <w:r w:rsidR="00A81454">
        <w:rPr>
          <w:rFonts w:hint="eastAsia"/>
        </w:rPr>
        <w:t>認</w:t>
      </w:r>
      <w:r w:rsidR="00A42141">
        <w:rPr>
          <w:rFonts w:hint="eastAsia"/>
        </w:rPr>
        <w:t>證手冊</w:t>
      </w:r>
      <w:r w:rsidR="00A81454">
        <w:rPr>
          <w:rFonts w:hint="eastAsia"/>
        </w:rPr>
        <w:t>請導師協助指導學生</w:t>
      </w:r>
      <w:r w:rsidR="00A42141">
        <w:rPr>
          <w:rFonts w:hint="eastAsia"/>
        </w:rPr>
        <w:t>補登</w:t>
      </w:r>
      <w:r w:rsidR="00A81454">
        <w:rPr>
          <w:rFonts w:hint="eastAsia"/>
        </w:rPr>
        <w:t>認證教師印章及校內外有關專長項目比賽的優良事蹟</w:t>
      </w:r>
      <w:r w:rsidR="00A81454">
        <w:rPr>
          <w:rFonts w:asciiTheme="minorEastAsia" w:hAnsiTheme="minorEastAsia" w:hint="eastAsia"/>
        </w:rPr>
        <w:t>，校內前三名，校外佳作以上</w:t>
      </w:r>
      <w:r w:rsidR="0061170F">
        <w:rPr>
          <w:rFonts w:hint="eastAsia"/>
        </w:rPr>
        <w:t>，若學生還有不瞭解的地方，請導師協助說明與指導。</w:t>
      </w:r>
      <w:bookmarkStart w:id="0" w:name="_GoBack"/>
      <w:bookmarkEnd w:id="0"/>
    </w:p>
    <w:p w:rsidR="0061170F" w:rsidRDefault="0055125A" w:rsidP="000F3EDE">
      <w:pPr>
        <w:ind w:leftChars="100" w:left="480" w:hangingChars="100" w:hanging="240"/>
        <w:jc w:val="both"/>
        <w:rPr>
          <w:rFonts w:asciiTheme="minorEastAsia" w:hAnsiTheme="minorEastAsia" w:hint="eastAsia"/>
        </w:rPr>
      </w:pPr>
      <w:r w:rsidRPr="008315FA">
        <w:rPr>
          <w:rFonts w:hint="eastAsia"/>
        </w:rPr>
        <w:t>3.</w:t>
      </w:r>
      <w:r w:rsidRPr="005F12BD">
        <w:rPr>
          <w:rFonts w:hint="eastAsia"/>
        </w:rPr>
        <w:t>實施年級：三、四、五</w:t>
      </w:r>
      <w:r w:rsidR="00EC5CFB">
        <w:rPr>
          <w:rFonts w:ascii="新細明體" w:eastAsia="新細明體" w:hAnsi="新細明體" w:hint="eastAsia"/>
        </w:rPr>
        <w:t>、六</w:t>
      </w:r>
      <w:r w:rsidRPr="005F12BD">
        <w:rPr>
          <w:rFonts w:hint="eastAsia"/>
        </w:rPr>
        <w:t>年級、三</w:t>
      </w:r>
      <w:r>
        <w:rPr>
          <w:rFonts w:hint="eastAsia"/>
        </w:rPr>
        <w:t>年級認證四年級的標準</w:t>
      </w:r>
      <w:r w:rsidR="00B407A8">
        <w:rPr>
          <w:rFonts w:asciiTheme="minorEastAsia" w:hAnsiTheme="minorEastAsia" w:hint="eastAsia"/>
        </w:rPr>
        <w:t>，</w:t>
      </w:r>
      <w:r w:rsidR="00C9463D">
        <w:rPr>
          <w:rFonts w:asciiTheme="minorEastAsia" w:hAnsiTheme="minorEastAsia" w:hint="eastAsia"/>
        </w:rPr>
        <w:t>三年級為鼓勵</w:t>
      </w:r>
      <w:r w:rsidR="000F3EDE">
        <w:rPr>
          <w:rFonts w:asciiTheme="minorEastAsia" w:hAnsiTheme="minorEastAsia" w:hint="eastAsia"/>
        </w:rPr>
        <w:t>性</w:t>
      </w:r>
      <w:r w:rsidR="00C9463D">
        <w:rPr>
          <w:rFonts w:asciiTheme="minorEastAsia" w:hAnsiTheme="minorEastAsia" w:hint="eastAsia"/>
        </w:rPr>
        <w:t>質。</w:t>
      </w:r>
    </w:p>
    <w:p w:rsidR="00C9463D" w:rsidRDefault="00C9463D" w:rsidP="000F3EDE">
      <w:pPr>
        <w:ind w:leftChars="100" w:left="480" w:hangingChars="100" w:hanging="240"/>
        <w:jc w:val="both"/>
      </w:pPr>
      <w:r>
        <w:rPr>
          <w:rFonts w:asciiTheme="minorEastAsia" w:hAnsiTheme="minorEastAsia" w:hint="eastAsia"/>
        </w:rPr>
        <w:t>4.造型藝術由任課老師認証通過後，</w:t>
      </w:r>
      <w:r w:rsidR="00C236B8">
        <w:rPr>
          <w:rFonts w:asciiTheme="minorEastAsia" w:hAnsiTheme="minorEastAsia" w:hint="eastAsia"/>
        </w:rPr>
        <w:t>再向訓導組報名，安排朝會時間，做作品講解3~5分鐘才算完成認</w:t>
      </w:r>
      <w:r w:rsidR="00811172">
        <w:rPr>
          <w:rFonts w:asciiTheme="minorEastAsia" w:hAnsiTheme="minorEastAsia" w:hint="eastAsia"/>
        </w:rPr>
        <w:t>證</w:t>
      </w:r>
      <w:r w:rsidR="00C236B8">
        <w:rPr>
          <w:rFonts w:asciiTheme="minorEastAsia" w:hAnsiTheme="minorEastAsia" w:hint="eastAsia"/>
        </w:rPr>
        <w:t>程序。</w:t>
      </w:r>
    </w:p>
    <w:p w:rsidR="005F12BD" w:rsidRDefault="005F12BD" w:rsidP="008315FA"/>
    <w:p w:rsidR="005D3287" w:rsidRDefault="008315FA" w:rsidP="005D3287">
      <w:pPr>
        <w:ind w:left="480" w:hangingChars="200" w:hanging="480"/>
        <w:rPr>
          <w:rFonts w:ascii="新細明體" w:eastAsia="新細明體" w:hAnsi="新細明體"/>
          <w:szCs w:val="24"/>
        </w:rPr>
      </w:pPr>
      <w:r w:rsidRPr="008315FA">
        <w:rPr>
          <w:rFonts w:asciiTheme="minorEastAsia" w:hAnsiTheme="minorEastAsia" w:hint="eastAsia"/>
          <w:b/>
          <w:szCs w:val="24"/>
        </w:rPr>
        <w:t>四</w:t>
      </w:r>
      <w:r w:rsidR="005D3287" w:rsidRPr="008315FA">
        <w:rPr>
          <w:rFonts w:asciiTheme="minorEastAsia" w:hAnsiTheme="minorEastAsia" w:hint="eastAsia"/>
          <w:b/>
          <w:szCs w:val="24"/>
        </w:rPr>
        <w:t>、</w:t>
      </w:r>
      <w:r w:rsidR="005D3287">
        <w:rPr>
          <w:rFonts w:asciiTheme="minorEastAsia" w:hAnsiTheme="minorEastAsia" w:hint="eastAsia"/>
          <w:szCs w:val="24"/>
        </w:rPr>
        <w:t>如有未盡事宜，</w:t>
      </w:r>
      <w:r w:rsidR="00216549">
        <w:rPr>
          <w:rFonts w:asciiTheme="minorEastAsia" w:hAnsiTheme="minorEastAsia" w:hint="eastAsia"/>
          <w:szCs w:val="24"/>
        </w:rPr>
        <w:t>經晨會</w:t>
      </w:r>
      <w:r w:rsidR="005D3287">
        <w:rPr>
          <w:rFonts w:asciiTheme="minorEastAsia" w:hAnsiTheme="minorEastAsia" w:hint="eastAsia"/>
          <w:szCs w:val="24"/>
        </w:rPr>
        <w:t>公開討論修訂之</w:t>
      </w:r>
      <w:r w:rsidR="005D3287">
        <w:rPr>
          <w:rFonts w:ascii="新細明體" w:eastAsia="新細明體" w:hAnsi="新細明體" w:hint="eastAsia"/>
          <w:szCs w:val="24"/>
        </w:rPr>
        <w:t>。</w:t>
      </w:r>
    </w:p>
    <w:p w:rsidR="00021A3D" w:rsidRPr="00E03BD3" w:rsidRDefault="008315FA" w:rsidP="00893767">
      <w:pPr>
        <w:spacing w:line="480" w:lineRule="auto"/>
        <w:ind w:left="480" w:hangingChars="200" w:hanging="480"/>
        <w:rPr>
          <w:szCs w:val="24"/>
        </w:rPr>
      </w:pPr>
      <w:r w:rsidRPr="008315FA">
        <w:rPr>
          <w:rFonts w:ascii="新細明體" w:eastAsia="新細明體" w:hAnsi="新細明體" w:hint="eastAsia"/>
          <w:b/>
          <w:szCs w:val="24"/>
        </w:rPr>
        <w:t>五</w:t>
      </w:r>
      <w:r w:rsidR="00021A3D" w:rsidRPr="008315FA">
        <w:rPr>
          <w:rFonts w:ascii="新細明體" w:eastAsia="新細明體" w:hAnsi="新細明體" w:hint="eastAsia"/>
          <w:b/>
          <w:szCs w:val="24"/>
        </w:rPr>
        <w:t>、</w:t>
      </w:r>
      <w:r w:rsidR="00021A3D">
        <w:rPr>
          <w:rFonts w:ascii="新細明體" w:eastAsia="新細明體" w:hAnsi="新細明體" w:hint="eastAsia"/>
          <w:szCs w:val="24"/>
        </w:rPr>
        <w:t>本辦法呈閱校長後公布實施。</w:t>
      </w:r>
    </w:p>
    <w:sectPr w:rsidR="00021A3D" w:rsidRPr="00E03BD3" w:rsidSect="008315F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16" w:rsidRDefault="00F86916" w:rsidP="00AD7DE0">
      <w:r>
        <w:separator/>
      </w:r>
    </w:p>
  </w:endnote>
  <w:endnote w:type="continuationSeparator" w:id="0">
    <w:p w:rsidR="00F86916" w:rsidRDefault="00F86916" w:rsidP="00AD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16" w:rsidRDefault="00F86916" w:rsidP="00AD7DE0">
      <w:r>
        <w:separator/>
      </w:r>
    </w:p>
  </w:footnote>
  <w:footnote w:type="continuationSeparator" w:id="0">
    <w:p w:rsidR="00F86916" w:rsidRDefault="00F86916" w:rsidP="00AD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D78"/>
    <w:multiLevelType w:val="multilevel"/>
    <w:tmpl w:val="A72602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713CB3"/>
    <w:multiLevelType w:val="hybridMultilevel"/>
    <w:tmpl w:val="A7260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B90142"/>
    <w:multiLevelType w:val="hybridMultilevel"/>
    <w:tmpl w:val="2744CB66"/>
    <w:lvl w:ilvl="0" w:tplc="2CA06F4C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hAnsiTheme="minorEastAsia" w:cs="Arial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D3"/>
    <w:rsid w:val="00003817"/>
    <w:rsid w:val="00010388"/>
    <w:rsid w:val="00021A3D"/>
    <w:rsid w:val="000610D9"/>
    <w:rsid w:val="000714B9"/>
    <w:rsid w:val="00083C68"/>
    <w:rsid w:val="00095E67"/>
    <w:rsid w:val="000D739B"/>
    <w:rsid w:val="000D74BD"/>
    <w:rsid w:val="000F3EDE"/>
    <w:rsid w:val="000F6DAF"/>
    <w:rsid w:val="0014630A"/>
    <w:rsid w:val="001B765C"/>
    <w:rsid w:val="001C6F72"/>
    <w:rsid w:val="001E43BC"/>
    <w:rsid w:val="001F3AE1"/>
    <w:rsid w:val="001F6726"/>
    <w:rsid w:val="00201E9C"/>
    <w:rsid w:val="002103EF"/>
    <w:rsid w:val="00216549"/>
    <w:rsid w:val="00255258"/>
    <w:rsid w:val="002861A1"/>
    <w:rsid w:val="002B0FF5"/>
    <w:rsid w:val="00314B76"/>
    <w:rsid w:val="00321254"/>
    <w:rsid w:val="00325DCC"/>
    <w:rsid w:val="00352FA1"/>
    <w:rsid w:val="00355E28"/>
    <w:rsid w:val="0037660C"/>
    <w:rsid w:val="00385D72"/>
    <w:rsid w:val="003D2224"/>
    <w:rsid w:val="003F403B"/>
    <w:rsid w:val="004064C2"/>
    <w:rsid w:val="00415800"/>
    <w:rsid w:val="00457545"/>
    <w:rsid w:val="00460BAC"/>
    <w:rsid w:val="00472294"/>
    <w:rsid w:val="00486D74"/>
    <w:rsid w:val="004A580C"/>
    <w:rsid w:val="004C0AA5"/>
    <w:rsid w:val="004C3ED2"/>
    <w:rsid w:val="004E09E5"/>
    <w:rsid w:val="004E6CA5"/>
    <w:rsid w:val="00506C4B"/>
    <w:rsid w:val="00507707"/>
    <w:rsid w:val="00514087"/>
    <w:rsid w:val="005171E6"/>
    <w:rsid w:val="00527592"/>
    <w:rsid w:val="00531739"/>
    <w:rsid w:val="005336F9"/>
    <w:rsid w:val="005460DD"/>
    <w:rsid w:val="0055125A"/>
    <w:rsid w:val="00574F02"/>
    <w:rsid w:val="005934FC"/>
    <w:rsid w:val="00595699"/>
    <w:rsid w:val="005A2EA1"/>
    <w:rsid w:val="005D3287"/>
    <w:rsid w:val="005D3CDE"/>
    <w:rsid w:val="005F12BD"/>
    <w:rsid w:val="0061170F"/>
    <w:rsid w:val="0062443E"/>
    <w:rsid w:val="00637BE5"/>
    <w:rsid w:val="006475E2"/>
    <w:rsid w:val="0067307D"/>
    <w:rsid w:val="0068775C"/>
    <w:rsid w:val="00693A28"/>
    <w:rsid w:val="006A0FAD"/>
    <w:rsid w:val="006A750F"/>
    <w:rsid w:val="006D1788"/>
    <w:rsid w:val="006E1B59"/>
    <w:rsid w:val="006E42EC"/>
    <w:rsid w:val="006E7B3C"/>
    <w:rsid w:val="006F5D3F"/>
    <w:rsid w:val="00712150"/>
    <w:rsid w:val="0071600E"/>
    <w:rsid w:val="007300BB"/>
    <w:rsid w:val="00733457"/>
    <w:rsid w:val="0073514B"/>
    <w:rsid w:val="00750DD1"/>
    <w:rsid w:val="00757029"/>
    <w:rsid w:val="007A40B7"/>
    <w:rsid w:val="007C308F"/>
    <w:rsid w:val="007D3A6E"/>
    <w:rsid w:val="007E0C4E"/>
    <w:rsid w:val="00811172"/>
    <w:rsid w:val="00814C4D"/>
    <w:rsid w:val="008222FD"/>
    <w:rsid w:val="008315FA"/>
    <w:rsid w:val="00842A67"/>
    <w:rsid w:val="008666F2"/>
    <w:rsid w:val="008714F9"/>
    <w:rsid w:val="00885E3C"/>
    <w:rsid w:val="00893767"/>
    <w:rsid w:val="008B02CF"/>
    <w:rsid w:val="008B3E27"/>
    <w:rsid w:val="008E0153"/>
    <w:rsid w:val="008F464D"/>
    <w:rsid w:val="0090342C"/>
    <w:rsid w:val="0091413B"/>
    <w:rsid w:val="00920D96"/>
    <w:rsid w:val="0092557D"/>
    <w:rsid w:val="00934509"/>
    <w:rsid w:val="009B2D8F"/>
    <w:rsid w:val="009D2CD8"/>
    <w:rsid w:val="00A0015B"/>
    <w:rsid w:val="00A02BA9"/>
    <w:rsid w:val="00A13360"/>
    <w:rsid w:val="00A16D42"/>
    <w:rsid w:val="00A36CDD"/>
    <w:rsid w:val="00A36E1C"/>
    <w:rsid w:val="00A42141"/>
    <w:rsid w:val="00A64CA2"/>
    <w:rsid w:val="00A714B4"/>
    <w:rsid w:val="00A71C8C"/>
    <w:rsid w:val="00A71C99"/>
    <w:rsid w:val="00A81454"/>
    <w:rsid w:val="00A81861"/>
    <w:rsid w:val="00AA1415"/>
    <w:rsid w:val="00AC5399"/>
    <w:rsid w:val="00AC7E59"/>
    <w:rsid w:val="00AD731B"/>
    <w:rsid w:val="00AD7DE0"/>
    <w:rsid w:val="00AE78C1"/>
    <w:rsid w:val="00B05DE8"/>
    <w:rsid w:val="00B407A8"/>
    <w:rsid w:val="00B52464"/>
    <w:rsid w:val="00B56215"/>
    <w:rsid w:val="00B71A19"/>
    <w:rsid w:val="00BA6FCF"/>
    <w:rsid w:val="00BB3FF0"/>
    <w:rsid w:val="00BC14F5"/>
    <w:rsid w:val="00BD4D8F"/>
    <w:rsid w:val="00C1220D"/>
    <w:rsid w:val="00C236B8"/>
    <w:rsid w:val="00C53405"/>
    <w:rsid w:val="00C54497"/>
    <w:rsid w:val="00C5631A"/>
    <w:rsid w:val="00C5687D"/>
    <w:rsid w:val="00C62978"/>
    <w:rsid w:val="00C65E78"/>
    <w:rsid w:val="00C9463D"/>
    <w:rsid w:val="00CB23FB"/>
    <w:rsid w:val="00CC712B"/>
    <w:rsid w:val="00D04D22"/>
    <w:rsid w:val="00D36B8D"/>
    <w:rsid w:val="00D452FD"/>
    <w:rsid w:val="00D531FF"/>
    <w:rsid w:val="00D878FD"/>
    <w:rsid w:val="00D91AB7"/>
    <w:rsid w:val="00DA33B4"/>
    <w:rsid w:val="00DA612B"/>
    <w:rsid w:val="00DB369B"/>
    <w:rsid w:val="00DE02AB"/>
    <w:rsid w:val="00DE5385"/>
    <w:rsid w:val="00E03BD3"/>
    <w:rsid w:val="00E431E6"/>
    <w:rsid w:val="00E47BEF"/>
    <w:rsid w:val="00E6633D"/>
    <w:rsid w:val="00EC5CFB"/>
    <w:rsid w:val="00F03628"/>
    <w:rsid w:val="00F40779"/>
    <w:rsid w:val="00F40B01"/>
    <w:rsid w:val="00F54874"/>
    <w:rsid w:val="00F56F9E"/>
    <w:rsid w:val="00F71759"/>
    <w:rsid w:val="00F800B5"/>
    <w:rsid w:val="00F823BB"/>
    <w:rsid w:val="00F86916"/>
    <w:rsid w:val="00FB0995"/>
    <w:rsid w:val="00FC7C48"/>
    <w:rsid w:val="00FD1868"/>
    <w:rsid w:val="00FE08CA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D3"/>
    <w:pPr>
      <w:ind w:leftChars="200" w:left="480"/>
    </w:pPr>
  </w:style>
  <w:style w:type="table" w:styleId="a4">
    <w:name w:val="Table Grid"/>
    <w:basedOn w:val="a1"/>
    <w:uiPriority w:val="59"/>
    <w:rsid w:val="00BB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7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D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DE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09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D3"/>
    <w:pPr>
      <w:ind w:leftChars="200" w:left="480"/>
    </w:pPr>
  </w:style>
  <w:style w:type="table" w:styleId="a4">
    <w:name w:val="Table Grid"/>
    <w:basedOn w:val="a1"/>
    <w:uiPriority w:val="59"/>
    <w:rsid w:val="00BB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7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D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DE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0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0E94-6621-493A-9CFA-A6D58574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slps</cp:lastModifiedBy>
  <cp:revision>3</cp:revision>
  <cp:lastPrinted>2017-06-19T02:54:00Z</cp:lastPrinted>
  <dcterms:created xsi:type="dcterms:W3CDTF">2017-06-19T02:56:00Z</dcterms:created>
  <dcterms:modified xsi:type="dcterms:W3CDTF">2017-06-19T02:56:00Z</dcterms:modified>
</cp:coreProperties>
</file>